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29AD" w:rsidR="00FF6DB2" w:rsidP="00223D85" w:rsidRDefault="00E70502" w14:paraId="130FD3BF" w14:textId="77777777">
      <w:pPr>
        <w15:collapsed w:val="false"/>
        <w:rPr>
          <w:rFonts w:ascii="Arial" w:hAnsi="Arial" w:cs="Arial"/>
        </w:rPr>
      </w:pPr>
      <w:r w:rsidRPr="00A032C1">
        <w:rPr>
          <w:rFonts w:cs="Arial"/>
          <w:noProof/>
        </w:rPr>
        <w:drawing>
          <wp:inline distT="0" distB="0" distL="0" distR="0">
            <wp:extent cx="742950" cy="85725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42950" cy="857250"/>
                    </a:xfrm>
                    <a:prstGeom prst="rect">
                      <a:avLst/>
                    </a:prstGeom>
                    <a:noFill/>
                    <a:ln>
                      <a:noFill/>
                    </a:ln>
                  </pic:spPr>
                </pic:pic>
              </a:graphicData>
            </a:graphic>
          </wp:inline>
        </w:drawing>
      </w:r>
    </w:p>
    <w:p w:rsidRPr="001229AD" w:rsidR="00223D85" w:rsidP="00223D85" w:rsidRDefault="00223D85" w14:paraId="613B03C0" w14:textId="77777777">
      <w:pPr>
        <w:rPr>
          <w:rFonts w:ascii="Arial" w:hAnsi="Arial" w:cs="Arial"/>
        </w:rPr>
      </w:pPr>
      <w:r w:rsidRPr="001229AD">
        <w:rPr>
          <w:rFonts w:ascii="Arial" w:hAnsi="Arial" w:cs="Arial"/>
        </w:rPr>
        <w:t xml:space="preserve">REPUBLIKA HRVATSKA </w:t>
      </w:r>
    </w:p>
    <w:p w:rsidRPr="001229AD" w:rsidR="00223D85" w:rsidP="00223D85" w:rsidRDefault="00A63A50" w14:paraId="300BD3E3" w14:textId="77777777">
      <w:pPr>
        <w:rPr>
          <w:rFonts w:ascii="Arial" w:hAnsi="Arial" w:cs="Arial"/>
        </w:rPr>
      </w:pPr>
      <w:r w:rsidRPr="001229AD">
        <w:rPr>
          <w:rFonts w:ascii="Arial" w:hAnsi="Arial" w:cs="Arial"/>
        </w:rPr>
        <w:t xml:space="preserve">Trgovački sud u Zagrebu </w:t>
      </w:r>
    </w:p>
    <w:p w:rsidRPr="001C3AF8" w:rsidR="00847CE1" w:rsidP="001C3AF8" w:rsidRDefault="001C3AF8" w14:paraId="50CC7DF6" w14:textId="77777777">
      <w:pPr>
        <w:rPr>
          <w:rFonts w:ascii="Arial" w:hAnsi="Arial" w:cs="Arial"/>
        </w:rPr>
      </w:pPr>
      <w:r>
        <w:rPr>
          <w:rFonts w:ascii="Arial" w:hAnsi="Arial" w:cs="Arial"/>
        </w:rPr>
        <w:t>Zagreb, Trg J. F</w:t>
      </w:r>
      <w:r w:rsidRPr="001C3AF8">
        <w:rPr>
          <w:rFonts w:ascii="Arial" w:hAnsi="Arial" w:cs="Arial"/>
        </w:rPr>
        <w:t xml:space="preserve">. </w:t>
      </w:r>
      <w:proofErr w:type="spellStart"/>
      <w:r w:rsidRPr="001C3AF8" w:rsidR="009F6326">
        <w:rPr>
          <w:rFonts w:ascii="Arial" w:hAnsi="Arial" w:cs="Arial"/>
        </w:rPr>
        <w:t>Kennedy</w:t>
      </w:r>
      <w:r w:rsidRPr="001C3AF8">
        <w:rPr>
          <w:rFonts w:ascii="Arial" w:hAnsi="Arial" w:cs="Arial"/>
        </w:rPr>
        <w:t>a</w:t>
      </w:r>
      <w:proofErr w:type="spellEnd"/>
      <w:r w:rsidRPr="001C3AF8" w:rsidR="009F6326">
        <w:rPr>
          <w:rFonts w:ascii="Arial" w:hAnsi="Arial" w:cs="Arial"/>
        </w:rPr>
        <w:t xml:space="preserve"> </w:t>
      </w:r>
      <w:r w:rsidRPr="001C3AF8">
        <w:rPr>
          <w:rFonts w:ascii="Arial" w:hAnsi="Arial" w:cs="Arial"/>
        </w:rPr>
        <w:t>11/II</w:t>
      </w:r>
    </w:p>
    <w:p w:rsidR="00223D85" w:rsidP="00847CE1" w:rsidRDefault="00DB6163" w14:paraId="50091FAE" w14:textId="77777777">
      <w:pPr>
        <w:jc w:val="right"/>
        <w:rPr>
          <w:rFonts w:ascii="Arial" w:hAnsi="Arial" w:cs="Arial"/>
        </w:rPr>
      </w:pPr>
      <w:proofErr w:type="spellStart"/>
      <w:r w:rsidRPr="001229AD">
        <w:rPr>
          <w:rFonts w:ascii="Arial" w:hAnsi="Arial" w:cs="Arial"/>
        </w:rPr>
        <w:t>P</w:t>
      </w:r>
      <w:r w:rsidR="002C12DE">
        <w:rPr>
          <w:rFonts w:ascii="Arial" w:hAnsi="Arial" w:cs="Arial"/>
        </w:rPr>
        <w:t>OVRV</w:t>
      </w:r>
      <w:proofErr w:type="spellEnd"/>
      <w:r w:rsidRPr="001229AD">
        <w:rPr>
          <w:rFonts w:ascii="Arial" w:hAnsi="Arial" w:cs="Arial"/>
        </w:rPr>
        <w:t>-</w:t>
      </w:r>
      <w:r w:rsidR="005A1E7A">
        <w:rPr>
          <w:rFonts w:ascii="Arial" w:hAnsi="Arial" w:cs="Arial"/>
        </w:rPr>
        <w:t>336</w:t>
      </w:r>
      <w:r w:rsidRPr="001229AD" w:rsidR="00A820EA">
        <w:rPr>
          <w:rFonts w:ascii="Arial" w:hAnsi="Arial" w:cs="Arial"/>
        </w:rPr>
        <w:t>/</w:t>
      </w:r>
      <w:r w:rsidRPr="001229AD" w:rsidR="007348CA">
        <w:rPr>
          <w:rFonts w:ascii="Arial" w:hAnsi="Arial" w:cs="Arial"/>
        </w:rPr>
        <w:t>20</w:t>
      </w:r>
      <w:r w:rsidR="005A1E7A">
        <w:rPr>
          <w:rFonts w:ascii="Arial" w:hAnsi="Arial" w:cs="Arial"/>
        </w:rPr>
        <w:t>25</w:t>
      </w:r>
    </w:p>
    <w:p w:rsidRPr="001229AD" w:rsidR="000B356D" w:rsidP="000B356D" w:rsidRDefault="000B356D" w14:paraId="091143D6" w14:textId="77777777">
      <w:pPr>
        <w:rPr>
          <w:rFonts w:ascii="Arial" w:hAnsi="Arial" w:cs="Arial"/>
        </w:rPr>
      </w:pPr>
    </w:p>
    <w:p w:rsidRPr="001229AD" w:rsidR="000B356D" w:rsidP="000B356D" w:rsidRDefault="000B356D" w14:paraId="76641240" w14:textId="77777777">
      <w:pPr>
        <w:jc w:val="center"/>
        <w:rPr>
          <w:rFonts w:ascii="Arial" w:hAnsi="Arial" w:cs="Arial"/>
        </w:rPr>
      </w:pPr>
      <w:r w:rsidRPr="001229AD">
        <w:rPr>
          <w:rFonts w:ascii="Arial" w:hAnsi="Arial" w:cs="Arial"/>
        </w:rPr>
        <w:t>Z A P I S N I K</w:t>
      </w:r>
    </w:p>
    <w:p w:rsidRPr="001229AD" w:rsidR="005A1E7A" w:rsidP="000B356D" w:rsidRDefault="000B356D" w14:paraId="781D1336" w14:textId="77777777">
      <w:pPr>
        <w:jc w:val="center"/>
        <w:rPr>
          <w:rFonts w:ascii="Arial" w:hAnsi="Arial" w:cs="Arial"/>
        </w:rPr>
      </w:pPr>
      <w:r w:rsidRPr="001229AD">
        <w:rPr>
          <w:rFonts w:ascii="Arial" w:hAnsi="Arial" w:cs="Arial"/>
        </w:rPr>
        <w:t xml:space="preserve">s ročišta za objavu i uručenje presude održanog </w:t>
      </w:r>
      <w:r w:rsidR="005A1E7A">
        <w:rPr>
          <w:rFonts w:ascii="Arial" w:hAnsi="Arial" w:cs="Arial"/>
        </w:rPr>
        <w:t xml:space="preserve">22. travnja </w:t>
      </w:r>
      <w:r w:rsidRPr="001229AD">
        <w:rPr>
          <w:rFonts w:ascii="Arial" w:hAnsi="Arial" w:cs="Arial"/>
        </w:rPr>
        <w:t>202</w:t>
      </w:r>
      <w:r w:rsidR="001670FE">
        <w:rPr>
          <w:rFonts w:ascii="Arial" w:hAnsi="Arial" w:cs="Arial"/>
        </w:rPr>
        <w:t>6</w:t>
      </w:r>
      <w:r w:rsidRPr="001229AD">
        <w:rPr>
          <w:rFonts w:ascii="Arial" w:hAnsi="Arial" w:cs="Arial"/>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2802"/>
        <w:gridCol w:w="567"/>
        <w:gridCol w:w="5634"/>
      </w:tblGrid>
      <w:tr w:rsidRPr="00D160DB" w:rsidR="004E1D52" w:rsidTr="001E1096" w14:paraId="24A90603" w14:textId="77777777">
        <w:trPr>
          <w:trHeight w:val="1038"/>
        </w:trPr>
        <w:tc>
          <w:tcPr>
            <w:tcW w:w="2802" w:type="dxa"/>
            <w:shd w:val="clear" w:color="auto" w:fill="auto"/>
            <w:vAlign w:val="center"/>
          </w:tcPr>
          <w:p w:rsidRPr="00D160DB" w:rsidR="004E1D52" w:rsidP="001E1096" w:rsidRDefault="004E1D52" w14:paraId="0E770976" w14:textId="77777777">
            <w:pPr>
              <w:rPr>
                <w:rFonts w:ascii="Arial" w:hAnsi="Arial" w:cs="Arial"/>
              </w:rPr>
            </w:pPr>
            <w:r w:rsidRPr="00D160DB">
              <w:rPr>
                <w:rFonts w:ascii="Arial" w:hAnsi="Arial" w:cs="Arial"/>
              </w:rPr>
              <w:t>Prisutni od strane suda:</w:t>
            </w:r>
          </w:p>
          <w:p w:rsidRPr="00D160DB" w:rsidR="004E1D52" w:rsidP="001E1096" w:rsidRDefault="004E1D52" w14:paraId="07B2BDAD" w14:textId="77777777">
            <w:pPr>
              <w:rPr>
                <w:rFonts w:ascii="Arial" w:hAnsi="Arial" w:cs="Arial"/>
              </w:rPr>
            </w:pPr>
          </w:p>
          <w:p w:rsidRPr="00D160DB" w:rsidR="004E1D52" w:rsidP="001E1096" w:rsidRDefault="004E1D52" w14:paraId="6F234619" w14:textId="77777777">
            <w:pPr>
              <w:rPr>
                <w:rFonts w:ascii="Arial" w:hAnsi="Arial" w:cs="Arial"/>
              </w:rPr>
            </w:pPr>
            <w:r w:rsidRPr="00D160DB">
              <w:rPr>
                <w:rFonts w:ascii="Arial" w:hAnsi="Arial" w:cs="Arial"/>
              </w:rPr>
              <w:t>Viši sudski savjetnik</w:t>
            </w:r>
          </w:p>
          <w:p w:rsidRPr="00D160DB" w:rsidR="004E1D52" w:rsidP="001E1096" w:rsidRDefault="004E1D52" w14:paraId="37452C63" w14:textId="77777777">
            <w:pPr>
              <w:rPr>
                <w:rFonts w:ascii="Arial" w:hAnsi="Arial" w:cs="Arial"/>
              </w:rPr>
            </w:pPr>
            <w:r w:rsidRPr="00D160DB">
              <w:rPr>
                <w:rFonts w:ascii="Arial" w:hAnsi="Arial" w:cs="Arial"/>
              </w:rPr>
              <w:t>- specijalist:</w:t>
            </w:r>
          </w:p>
        </w:tc>
        <w:tc>
          <w:tcPr>
            <w:tcW w:w="567" w:type="dxa"/>
            <w:shd w:val="clear" w:color="auto" w:fill="auto"/>
          </w:tcPr>
          <w:p w:rsidRPr="00D160DB" w:rsidR="004E1D52" w:rsidP="001E1096" w:rsidRDefault="004E1D52" w14:paraId="73C49CD1" w14:textId="77777777">
            <w:pPr>
              <w:rPr>
                <w:rFonts w:ascii="Arial" w:hAnsi="Arial" w:cs="Arial"/>
              </w:rPr>
            </w:pPr>
          </w:p>
        </w:tc>
        <w:tc>
          <w:tcPr>
            <w:tcW w:w="5634" w:type="dxa"/>
            <w:shd w:val="clear" w:color="auto" w:fill="auto"/>
            <w:vAlign w:val="center"/>
          </w:tcPr>
          <w:p w:rsidRPr="00D160DB" w:rsidR="004E1D52" w:rsidP="001E1096" w:rsidRDefault="004E1D52" w14:paraId="58C0E95F" w14:textId="77777777">
            <w:pPr>
              <w:rPr>
                <w:rFonts w:ascii="Arial" w:hAnsi="Arial" w:cs="Arial"/>
              </w:rPr>
            </w:pPr>
            <w:r w:rsidRPr="00D160DB">
              <w:rPr>
                <w:rFonts w:ascii="Arial" w:hAnsi="Arial" w:cs="Arial"/>
              </w:rPr>
              <w:t>Pravna stvar:</w:t>
            </w:r>
          </w:p>
          <w:p w:rsidRPr="00921458" w:rsidR="004E1D52" w:rsidP="001E1096" w:rsidRDefault="004E1D52" w14:paraId="7BC5CDA1" w14:textId="77777777">
            <w:pPr>
              <w:rPr>
                <w:rFonts w:ascii="Arial" w:hAnsi="Arial" w:cs="Arial"/>
              </w:rPr>
            </w:pPr>
            <w:r>
              <w:rPr>
                <w:rFonts w:ascii="Arial" w:hAnsi="Arial" w:cs="Arial"/>
              </w:rPr>
              <w:t>Tužitelj</w:t>
            </w:r>
            <w:r w:rsidRPr="00921458">
              <w:rPr>
                <w:rFonts w:ascii="Arial" w:hAnsi="Arial" w:cs="Arial"/>
              </w:rPr>
              <w:t xml:space="preserve">: </w:t>
            </w:r>
            <w:proofErr w:type="spellStart"/>
            <w:r w:rsidRPr="00921458">
              <w:rPr>
                <w:rFonts w:ascii="Arial" w:hAnsi="Arial" w:cs="Arial"/>
              </w:rPr>
              <w:t>LINGUE</w:t>
            </w:r>
            <w:proofErr w:type="spellEnd"/>
            <w:r w:rsidRPr="00921458">
              <w:rPr>
                <w:rFonts w:ascii="Arial" w:hAnsi="Arial" w:cs="Arial"/>
              </w:rPr>
              <w:t xml:space="preserve"> MUNDI d.o.o., Zagreb, </w:t>
            </w:r>
          </w:p>
          <w:p w:rsidRPr="00D160DB" w:rsidR="004E1D52" w:rsidP="001E1096" w:rsidRDefault="004E1D52" w14:paraId="6E6E9DCF" w14:textId="77777777">
            <w:pPr>
              <w:rPr>
                <w:rFonts w:ascii="Arial" w:hAnsi="Arial" w:cs="Arial"/>
              </w:rPr>
            </w:pPr>
            <w:r w:rsidRPr="00921458">
              <w:rPr>
                <w:rFonts w:ascii="Arial" w:hAnsi="Arial" w:cs="Arial"/>
              </w:rPr>
              <w:t xml:space="preserve">             </w:t>
            </w:r>
            <w:r>
              <w:rPr>
                <w:rFonts w:ascii="Arial" w:hAnsi="Arial" w:cs="Arial"/>
              </w:rPr>
              <w:t xml:space="preserve"> </w:t>
            </w:r>
            <w:r w:rsidRPr="00921458">
              <w:rPr>
                <w:rFonts w:ascii="Arial" w:hAnsi="Arial" w:cs="Arial"/>
              </w:rPr>
              <w:t>OIB: 80244212954</w:t>
            </w:r>
            <w:r>
              <w:rPr>
                <w:rFonts w:ascii="Arial" w:hAnsi="Arial" w:cs="Arial"/>
                <w:color w:val="C00000"/>
              </w:rPr>
              <w:t xml:space="preserve">             </w:t>
            </w:r>
          </w:p>
        </w:tc>
      </w:tr>
      <w:tr w:rsidRPr="00D160DB" w:rsidR="004E1D52" w:rsidTr="001E1096" w14:paraId="587298BD" w14:textId="77777777">
        <w:tc>
          <w:tcPr>
            <w:tcW w:w="2802" w:type="dxa"/>
            <w:shd w:val="clear" w:color="auto" w:fill="auto"/>
          </w:tcPr>
          <w:p w:rsidRPr="00D160DB" w:rsidR="004E1D52" w:rsidP="001E1096" w:rsidRDefault="004E1D52" w14:paraId="035865A7" w14:textId="77777777">
            <w:pPr>
              <w:rPr>
                <w:rFonts w:ascii="Arial" w:hAnsi="Arial" w:cs="Arial"/>
              </w:rPr>
            </w:pPr>
            <w:r w:rsidRPr="00D160DB">
              <w:rPr>
                <w:rFonts w:ascii="Arial" w:hAnsi="Arial" w:cs="Arial"/>
              </w:rPr>
              <w:t>Tihana Božičević</w:t>
            </w:r>
          </w:p>
        </w:tc>
        <w:tc>
          <w:tcPr>
            <w:tcW w:w="567" w:type="dxa"/>
            <w:shd w:val="clear" w:color="auto" w:fill="auto"/>
          </w:tcPr>
          <w:p w:rsidRPr="00D160DB" w:rsidR="004E1D52" w:rsidP="001E1096" w:rsidRDefault="004E1D52" w14:paraId="714072DC" w14:textId="77777777">
            <w:pPr>
              <w:rPr>
                <w:rFonts w:ascii="Arial" w:hAnsi="Arial" w:cs="Arial"/>
              </w:rPr>
            </w:pPr>
          </w:p>
        </w:tc>
        <w:tc>
          <w:tcPr>
            <w:tcW w:w="5634" w:type="dxa"/>
            <w:shd w:val="clear" w:color="auto" w:fill="auto"/>
          </w:tcPr>
          <w:p w:rsidRPr="00D160DB" w:rsidR="004E1D52" w:rsidP="001E1096" w:rsidRDefault="004E1D52" w14:paraId="50834ECB" w14:textId="77777777">
            <w:pPr>
              <w:rPr>
                <w:rFonts w:ascii="Arial" w:hAnsi="Arial" w:cs="Arial"/>
              </w:rPr>
            </w:pPr>
          </w:p>
        </w:tc>
      </w:tr>
      <w:tr w:rsidRPr="00D160DB" w:rsidR="004E1D52" w:rsidTr="001E1096" w14:paraId="64C11CF0" w14:textId="77777777">
        <w:trPr>
          <w:trHeight w:val="787"/>
        </w:trPr>
        <w:tc>
          <w:tcPr>
            <w:tcW w:w="2802" w:type="dxa"/>
            <w:shd w:val="clear" w:color="auto" w:fill="auto"/>
            <w:vAlign w:val="center"/>
          </w:tcPr>
          <w:p w:rsidRPr="00D160DB" w:rsidR="004E1D52" w:rsidP="001E1096" w:rsidRDefault="004E1D52" w14:paraId="3F5A6014" w14:textId="77777777">
            <w:pPr>
              <w:rPr>
                <w:rFonts w:ascii="Arial" w:hAnsi="Arial" w:cs="Arial"/>
              </w:rPr>
            </w:pPr>
          </w:p>
          <w:p w:rsidRPr="00D160DB" w:rsidR="004E1D52" w:rsidP="001E1096" w:rsidRDefault="004E1D52" w14:paraId="0924BBCE" w14:textId="77777777">
            <w:pPr>
              <w:rPr>
                <w:rFonts w:ascii="Arial" w:hAnsi="Arial" w:cs="Arial"/>
              </w:rPr>
            </w:pPr>
          </w:p>
          <w:p w:rsidRPr="00D160DB" w:rsidR="004E1D52" w:rsidP="001E1096" w:rsidRDefault="004E1D52" w14:paraId="61458DD3" w14:textId="77777777">
            <w:pPr>
              <w:rPr>
                <w:rFonts w:ascii="Arial" w:hAnsi="Arial" w:cs="Arial"/>
              </w:rPr>
            </w:pPr>
            <w:r w:rsidRPr="00D160DB">
              <w:rPr>
                <w:rFonts w:ascii="Arial" w:hAnsi="Arial" w:cs="Arial"/>
              </w:rPr>
              <w:t>Zapisničar:</w:t>
            </w:r>
          </w:p>
        </w:tc>
        <w:tc>
          <w:tcPr>
            <w:tcW w:w="567" w:type="dxa"/>
            <w:shd w:val="clear" w:color="auto" w:fill="auto"/>
          </w:tcPr>
          <w:p w:rsidRPr="00045CC9" w:rsidR="004E1D52" w:rsidP="001E1096" w:rsidRDefault="004E1D52" w14:paraId="445EB623" w14:textId="77777777">
            <w:pPr>
              <w:rPr>
                <w:rFonts w:ascii="Arial" w:hAnsi="Arial" w:cs="Arial"/>
              </w:rPr>
            </w:pPr>
          </w:p>
        </w:tc>
        <w:tc>
          <w:tcPr>
            <w:tcW w:w="5634" w:type="dxa"/>
            <w:shd w:val="clear" w:color="auto" w:fill="auto"/>
            <w:vAlign w:val="center"/>
          </w:tcPr>
          <w:p w:rsidRPr="00045CC9" w:rsidR="004E1D52" w:rsidP="001E1096" w:rsidRDefault="004E1D52" w14:paraId="007E386E" w14:textId="77777777">
            <w:pPr>
              <w:rPr>
                <w:rFonts w:ascii="Arial" w:hAnsi="Arial" w:cs="Arial"/>
              </w:rPr>
            </w:pPr>
            <w:r w:rsidRPr="00045CC9">
              <w:rPr>
                <w:rFonts w:ascii="Arial" w:hAnsi="Arial" w:cs="Arial"/>
              </w:rPr>
              <w:t xml:space="preserve">Tuženik: </w:t>
            </w:r>
            <w:proofErr w:type="spellStart"/>
            <w:r w:rsidRPr="00045CC9">
              <w:rPr>
                <w:rFonts w:ascii="Arial" w:hAnsi="Arial" w:cs="Arial"/>
              </w:rPr>
              <w:t>ELEKTROCENTAR</w:t>
            </w:r>
            <w:proofErr w:type="spellEnd"/>
            <w:r w:rsidRPr="00045CC9">
              <w:rPr>
                <w:rFonts w:ascii="Arial" w:hAnsi="Arial" w:cs="Arial"/>
              </w:rPr>
              <w:t xml:space="preserve"> PETEK d.o.o., </w:t>
            </w:r>
          </w:p>
          <w:p w:rsidRPr="00045CC9" w:rsidR="004E1D52" w:rsidP="001E1096" w:rsidRDefault="004E1D52" w14:paraId="05479407" w14:textId="77777777">
            <w:pPr>
              <w:rPr>
                <w:rFonts w:ascii="Arial" w:hAnsi="Arial" w:cs="Arial"/>
                <w:color w:val="C00000"/>
              </w:rPr>
            </w:pPr>
            <w:r w:rsidRPr="00045CC9">
              <w:rPr>
                <w:rFonts w:ascii="Arial" w:hAnsi="Arial" w:cs="Arial"/>
              </w:rPr>
              <w:t xml:space="preserve">               Ivanić-Grad, OIB: 17491977848</w:t>
            </w:r>
          </w:p>
          <w:p w:rsidRPr="00045CC9" w:rsidR="004E1D52" w:rsidP="001E1096" w:rsidRDefault="004E1D52" w14:paraId="26068FA3" w14:textId="77777777">
            <w:pPr>
              <w:rPr>
                <w:rFonts w:ascii="Arial" w:hAnsi="Arial" w:cs="Arial"/>
              </w:rPr>
            </w:pPr>
            <w:r w:rsidRPr="00045CC9">
              <w:rPr>
                <w:rFonts w:ascii="Arial" w:hAnsi="Arial" w:cs="Arial"/>
                <w:color w:val="C00000"/>
              </w:rPr>
              <w:t xml:space="preserve"> </w:t>
            </w:r>
          </w:p>
        </w:tc>
      </w:tr>
      <w:tr w:rsidRPr="00D160DB" w:rsidR="004E1D52" w:rsidTr="001E1096" w14:paraId="09EDEDD5" w14:textId="77777777">
        <w:trPr>
          <w:trHeight w:val="70"/>
        </w:trPr>
        <w:tc>
          <w:tcPr>
            <w:tcW w:w="2802" w:type="dxa"/>
            <w:shd w:val="clear" w:color="auto" w:fill="auto"/>
          </w:tcPr>
          <w:p w:rsidRPr="00D160DB" w:rsidR="004E1D52" w:rsidP="001E1096" w:rsidRDefault="004E1D52" w14:paraId="5F8010FE" w14:textId="77777777">
            <w:pPr>
              <w:rPr>
                <w:rFonts w:ascii="Arial" w:hAnsi="Arial" w:cs="Arial"/>
              </w:rPr>
            </w:pPr>
            <w:r w:rsidRPr="00D160DB">
              <w:rPr>
                <w:rFonts w:ascii="Arial" w:hAnsi="Arial" w:cs="Arial"/>
              </w:rPr>
              <w:t>Slavica Sorić</w:t>
            </w:r>
          </w:p>
        </w:tc>
        <w:tc>
          <w:tcPr>
            <w:tcW w:w="567" w:type="dxa"/>
            <w:shd w:val="clear" w:color="auto" w:fill="auto"/>
          </w:tcPr>
          <w:p w:rsidRPr="00D160DB" w:rsidR="004E1D52" w:rsidP="001E1096" w:rsidRDefault="004E1D52" w14:paraId="4F18D4B6" w14:textId="77777777">
            <w:pPr>
              <w:rPr>
                <w:rFonts w:ascii="Arial" w:hAnsi="Arial" w:cs="Arial"/>
              </w:rPr>
            </w:pPr>
          </w:p>
        </w:tc>
        <w:tc>
          <w:tcPr>
            <w:tcW w:w="5634" w:type="dxa"/>
            <w:shd w:val="clear" w:color="auto" w:fill="auto"/>
            <w:vAlign w:val="center"/>
          </w:tcPr>
          <w:p w:rsidRPr="00D160DB" w:rsidR="004E1D52" w:rsidP="001E1096" w:rsidRDefault="004E1D52" w14:paraId="06A52E4D" w14:textId="77777777">
            <w:pPr>
              <w:rPr>
                <w:rFonts w:ascii="Arial" w:hAnsi="Arial" w:cs="Arial"/>
              </w:rPr>
            </w:pPr>
            <w:r w:rsidRPr="00D160DB">
              <w:rPr>
                <w:rFonts w:ascii="Arial" w:hAnsi="Arial" w:cs="Arial"/>
              </w:rPr>
              <w:t>radi:        isplate</w:t>
            </w:r>
          </w:p>
        </w:tc>
      </w:tr>
    </w:tbl>
    <w:p w:rsidRPr="001229AD" w:rsidR="000B356D" w:rsidP="000B356D" w:rsidRDefault="000B356D" w14:paraId="07C9BE27" w14:textId="77777777">
      <w:pPr>
        <w:jc w:val="both"/>
        <w:rPr>
          <w:rFonts w:ascii="Arial" w:hAnsi="Arial" w:cs="Arial"/>
        </w:rPr>
      </w:pPr>
      <w:r w:rsidRPr="001229AD">
        <w:rPr>
          <w:rFonts w:ascii="Arial" w:hAnsi="Arial" w:cs="Arial"/>
        </w:rPr>
        <w:t xml:space="preserve">Objava presude počinje u </w:t>
      </w:r>
      <w:r w:rsidR="002C12DE">
        <w:rPr>
          <w:rFonts w:ascii="Arial" w:hAnsi="Arial" w:cs="Arial"/>
        </w:rPr>
        <w:t>1</w:t>
      </w:r>
      <w:r w:rsidR="005A1E7A">
        <w:rPr>
          <w:rFonts w:ascii="Arial" w:hAnsi="Arial" w:cs="Arial"/>
        </w:rPr>
        <w:t>4</w:t>
      </w:r>
      <w:r w:rsidR="002C12DE">
        <w:rPr>
          <w:rFonts w:ascii="Arial" w:hAnsi="Arial" w:cs="Arial"/>
        </w:rPr>
        <w:t>:</w:t>
      </w:r>
      <w:r w:rsidR="005A1E7A">
        <w:rPr>
          <w:rFonts w:ascii="Arial" w:hAnsi="Arial" w:cs="Arial"/>
        </w:rPr>
        <w:t>0</w:t>
      </w:r>
      <w:r w:rsidRPr="001229AD">
        <w:rPr>
          <w:rFonts w:ascii="Arial" w:hAnsi="Arial" w:cs="Arial"/>
        </w:rPr>
        <w:t>0 sati.</w:t>
      </w:r>
    </w:p>
    <w:p w:rsidRPr="001229AD" w:rsidR="000B356D" w:rsidP="000B356D" w:rsidRDefault="000B356D" w14:paraId="6190935E" w14:textId="77777777">
      <w:pPr>
        <w:jc w:val="both"/>
        <w:rPr>
          <w:rFonts w:ascii="Arial" w:hAnsi="Arial" w:cs="Arial"/>
        </w:rPr>
      </w:pPr>
    </w:p>
    <w:p w:rsidRPr="001229AD" w:rsidR="000B356D" w:rsidP="000B356D" w:rsidRDefault="000B356D" w14:paraId="027255A5" w14:textId="77777777">
      <w:pPr>
        <w:jc w:val="both"/>
        <w:rPr>
          <w:rFonts w:ascii="Arial" w:hAnsi="Arial" w:cs="Arial"/>
        </w:rPr>
      </w:pPr>
      <w:r w:rsidRPr="001229AD">
        <w:rPr>
          <w:rFonts w:ascii="Arial" w:hAnsi="Arial" w:cs="Arial"/>
        </w:rPr>
        <w:t>Utvrđuje se da su na današnje ročište za objavu i uručenje presude pristupili:</w:t>
      </w:r>
    </w:p>
    <w:p w:rsidRPr="001229AD" w:rsidR="000B356D" w:rsidP="000B356D" w:rsidRDefault="000B356D" w14:paraId="774C3BE8" w14:textId="77777777">
      <w:pPr>
        <w:jc w:val="both"/>
        <w:rPr>
          <w:rFonts w:ascii="Arial" w:hAnsi="Arial" w:cs="Arial"/>
        </w:rPr>
      </w:pPr>
    </w:p>
    <w:p w:rsidRPr="001229AD" w:rsidR="000B356D" w:rsidP="000B356D" w:rsidRDefault="000B356D" w14:paraId="42A3307D" w14:textId="77777777">
      <w:pPr>
        <w:jc w:val="both"/>
        <w:rPr>
          <w:rFonts w:ascii="Arial" w:hAnsi="Arial" w:cs="Arial"/>
        </w:rPr>
      </w:pPr>
      <w:r w:rsidRPr="001229AD">
        <w:rPr>
          <w:rFonts w:ascii="Arial" w:hAnsi="Arial" w:cs="Arial"/>
        </w:rPr>
        <w:t>Z</w:t>
      </w:r>
      <w:r>
        <w:rPr>
          <w:rFonts w:ascii="Arial" w:hAnsi="Arial" w:cs="Arial"/>
        </w:rPr>
        <w:t>a tužitelja</w:t>
      </w:r>
      <w:r w:rsidRPr="001229AD">
        <w:rPr>
          <w:rFonts w:ascii="Arial" w:hAnsi="Arial" w:cs="Arial"/>
        </w:rPr>
        <w:t xml:space="preserve">:  </w:t>
      </w:r>
      <w:r>
        <w:rPr>
          <w:rFonts w:ascii="Arial" w:hAnsi="Arial" w:cs="Arial"/>
        </w:rPr>
        <w:t xml:space="preserve"> </w:t>
      </w:r>
      <w:r w:rsidRPr="001229AD">
        <w:rPr>
          <w:rFonts w:ascii="Arial" w:hAnsi="Arial" w:cs="Arial"/>
        </w:rPr>
        <w:t>nitko, uredno obaviješten o ročištu za objavu presude</w:t>
      </w:r>
    </w:p>
    <w:p w:rsidR="000B356D" w:rsidP="000B356D" w:rsidRDefault="000B356D" w14:paraId="098809E6" w14:textId="77777777">
      <w:pPr>
        <w:jc w:val="both"/>
        <w:rPr>
          <w:rFonts w:ascii="Arial" w:hAnsi="Arial" w:cs="Arial"/>
        </w:rPr>
      </w:pPr>
    </w:p>
    <w:p w:rsidR="000B356D" w:rsidP="000B356D" w:rsidRDefault="000B356D" w14:paraId="42F071E7" w14:textId="77777777">
      <w:pPr>
        <w:jc w:val="both"/>
        <w:rPr>
          <w:rFonts w:ascii="Arial" w:hAnsi="Arial" w:cs="Arial"/>
          <w:color w:val="C00000"/>
        </w:rPr>
      </w:pPr>
      <w:r w:rsidRPr="00A6368E">
        <w:rPr>
          <w:rFonts w:ascii="Arial" w:hAnsi="Arial" w:cs="Arial"/>
        </w:rPr>
        <w:t xml:space="preserve">Za tuženika:  nitko, dostava poziva uredno iskazana </w:t>
      </w:r>
    </w:p>
    <w:p w:rsidRPr="001229AD" w:rsidR="000B356D" w:rsidP="000B356D" w:rsidRDefault="000B356D" w14:paraId="1D4E9159" w14:textId="77777777">
      <w:pPr>
        <w:jc w:val="both"/>
        <w:rPr>
          <w:rFonts w:ascii="Arial" w:hAnsi="Arial" w:cs="Arial"/>
        </w:rPr>
      </w:pPr>
    </w:p>
    <w:p w:rsidRPr="001229AD" w:rsidR="000B356D" w:rsidP="000B356D" w:rsidRDefault="000B356D" w14:paraId="6A2AC26B" w14:textId="77777777">
      <w:pPr>
        <w:jc w:val="both"/>
        <w:rPr>
          <w:rFonts w:ascii="Arial" w:hAnsi="Arial" w:cs="Arial"/>
        </w:rPr>
      </w:pPr>
    </w:p>
    <w:p w:rsidR="000B356D" w:rsidP="000B356D" w:rsidRDefault="000B356D" w14:paraId="057180D4" w14:textId="77777777">
      <w:pPr>
        <w:ind w:left="708"/>
        <w:rPr>
          <w:rFonts w:ascii="Arial" w:hAnsi="Arial" w:cs="Arial"/>
        </w:rPr>
      </w:pPr>
      <w:r w:rsidRPr="001229AD">
        <w:rPr>
          <w:rFonts w:ascii="Arial" w:hAnsi="Arial" w:cs="Arial"/>
        </w:rPr>
        <w:t xml:space="preserve">Temeljem članka 335. stavak 1.  </w:t>
      </w:r>
      <w:proofErr w:type="spellStart"/>
      <w:r w:rsidRPr="001229AD">
        <w:rPr>
          <w:rFonts w:ascii="Arial" w:hAnsi="Arial" w:cs="Arial"/>
        </w:rPr>
        <w:t>ZPP</w:t>
      </w:r>
      <w:proofErr w:type="spellEnd"/>
      <w:r w:rsidRPr="001229AD">
        <w:rPr>
          <w:rFonts w:ascii="Arial" w:hAnsi="Arial" w:cs="Arial"/>
        </w:rPr>
        <w:t>-a, sud donosi i objavljuje sljedeću:</w:t>
      </w:r>
    </w:p>
    <w:p w:rsidRPr="001229AD" w:rsidR="00AF00EF" w:rsidP="000B356D" w:rsidRDefault="00AF00EF" w14:paraId="6E680574" w14:textId="77777777">
      <w:pPr>
        <w:ind w:left="708"/>
        <w:rPr>
          <w:rFonts w:ascii="Arial" w:hAnsi="Arial" w:cs="Arial"/>
        </w:rPr>
      </w:pPr>
    </w:p>
    <w:p w:rsidRPr="001229AD" w:rsidR="000B356D" w:rsidP="000B356D" w:rsidRDefault="000B356D" w14:paraId="27A61513" w14:textId="77777777">
      <w:pPr>
        <w:ind w:left="708"/>
        <w:rPr>
          <w:rFonts w:ascii="Arial" w:hAnsi="Arial" w:cs="Arial"/>
        </w:rPr>
      </w:pPr>
    </w:p>
    <w:p w:rsidR="000B356D" w:rsidP="000B356D" w:rsidRDefault="000B356D" w14:paraId="29833CF7" w14:textId="77777777">
      <w:pPr>
        <w:jc w:val="center"/>
        <w:rPr>
          <w:rFonts w:ascii="Arial" w:hAnsi="Arial" w:cs="Arial"/>
        </w:rPr>
      </w:pPr>
      <w:r w:rsidRPr="001229AD">
        <w:rPr>
          <w:rFonts w:ascii="Arial" w:hAnsi="Arial" w:cs="Arial"/>
        </w:rPr>
        <w:t>U     I M E    R E P U B L I K E      H R V A T S K E</w:t>
      </w:r>
    </w:p>
    <w:p w:rsidRPr="001229AD" w:rsidR="00AF00EF" w:rsidP="000B356D" w:rsidRDefault="00AF00EF" w14:paraId="2AC69903" w14:textId="77777777">
      <w:pPr>
        <w:jc w:val="center"/>
        <w:rPr>
          <w:rFonts w:ascii="Arial" w:hAnsi="Arial" w:cs="Arial"/>
        </w:rPr>
      </w:pPr>
    </w:p>
    <w:p w:rsidR="000B356D" w:rsidP="000B356D" w:rsidRDefault="000B356D" w14:paraId="1FE8D44B" w14:textId="77777777">
      <w:pPr>
        <w:jc w:val="center"/>
        <w:rPr>
          <w:rFonts w:ascii="Arial" w:hAnsi="Arial" w:cs="Arial"/>
        </w:rPr>
      </w:pPr>
      <w:r w:rsidRPr="001229AD">
        <w:rPr>
          <w:rFonts w:ascii="Arial" w:hAnsi="Arial" w:cs="Arial"/>
        </w:rPr>
        <w:t>P R E S U D U</w:t>
      </w:r>
    </w:p>
    <w:p w:rsidRPr="00AF00EF" w:rsidR="00AF00EF" w:rsidP="000B356D" w:rsidRDefault="00AF00EF" w14:paraId="422510AC" w14:textId="77777777">
      <w:pPr>
        <w:jc w:val="center"/>
        <w:rPr>
          <w:rFonts w:ascii="Arial" w:hAnsi="Arial" w:cs="Arial"/>
        </w:rPr>
      </w:pPr>
    </w:p>
    <w:p w:rsidRPr="00AF00EF" w:rsidR="00AF00EF" w:rsidP="00AF00EF" w:rsidRDefault="00AF00EF" w14:paraId="22FD5EA4" w14:textId="77777777">
      <w:pPr>
        <w:jc w:val="both"/>
        <w:rPr>
          <w:rFonts w:ascii="Arial" w:hAnsi="Arial" w:cs="Arial"/>
        </w:rPr>
      </w:pPr>
      <w:r w:rsidRPr="00AF00EF">
        <w:rPr>
          <w:rFonts w:ascii="Arial" w:hAnsi="Arial" w:cs="Arial"/>
        </w:rPr>
        <w:t>I.</w:t>
      </w:r>
      <w:r w:rsidRPr="00AF00EF">
        <w:rPr>
          <w:rFonts w:ascii="Arial" w:hAnsi="Arial" w:cs="Arial"/>
        </w:rPr>
        <w:tab/>
        <w:t xml:space="preserve">Održava se u cijelosti na snazi platni nalog sadržan u rješenju o ovrsi na temelju vjerodostojne isprave kojeg je dana 08. siječnja 2025. godine donio javni bilježnik Marko Jurlina iz Velike Gorice, Ulica kralja Dmitra Zvonimira 10, poslovni broj: </w:t>
      </w:r>
      <w:proofErr w:type="spellStart"/>
      <w:r w:rsidRPr="00AF00EF">
        <w:rPr>
          <w:rFonts w:ascii="Arial" w:hAnsi="Arial" w:cs="Arial"/>
        </w:rPr>
        <w:t>Ovrv</w:t>
      </w:r>
      <w:proofErr w:type="spellEnd"/>
      <w:r w:rsidRPr="00AF00EF">
        <w:rPr>
          <w:rFonts w:ascii="Arial" w:hAnsi="Arial" w:cs="Arial"/>
        </w:rPr>
        <w:t xml:space="preserve">-6612/2024, </w:t>
      </w:r>
      <w:proofErr w:type="spellStart"/>
      <w:r w:rsidRPr="00AF00EF">
        <w:rPr>
          <w:rFonts w:ascii="Arial" w:hAnsi="Arial" w:cs="Arial"/>
        </w:rPr>
        <w:t>UPP</w:t>
      </w:r>
      <w:proofErr w:type="spellEnd"/>
      <w:r w:rsidRPr="00AF00EF">
        <w:rPr>
          <w:rFonts w:ascii="Arial" w:hAnsi="Arial" w:cs="Arial"/>
        </w:rPr>
        <w:t>/OS-</w:t>
      </w:r>
      <w:proofErr w:type="spellStart"/>
      <w:r w:rsidRPr="00AF00EF">
        <w:rPr>
          <w:rFonts w:ascii="Arial" w:hAnsi="Arial" w:cs="Arial"/>
        </w:rPr>
        <w:t>Ovrv</w:t>
      </w:r>
      <w:proofErr w:type="spellEnd"/>
      <w:r w:rsidRPr="00AF00EF">
        <w:rPr>
          <w:rFonts w:ascii="Arial" w:hAnsi="Arial" w:cs="Arial"/>
        </w:rPr>
        <w:t xml:space="preserve">-1116/2024 kojim se nalaže tuženiku namiriti tužitelju tražbinu u iznosu od 1.650,00 EUR-a, zajedno sa  zakonskim zateznim kamatama, kako slijedi:  </w:t>
      </w:r>
    </w:p>
    <w:p w:rsidRPr="00AF00EF" w:rsidR="00AF00EF" w:rsidP="00AF00EF" w:rsidRDefault="00AF00EF" w14:paraId="6D249058" w14:textId="77777777">
      <w:pPr>
        <w:jc w:val="both"/>
        <w:rPr>
          <w:rFonts w:ascii="Arial" w:hAnsi="Arial" w:cs="Arial"/>
        </w:rPr>
      </w:pPr>
    </w:p>
    <w:p w:rsidRPr="00AF00EF" w:rsidR="00AF00EF" w:rsidP="00AF00EF" w:rsidRDefault="00AF00EF" w14:paraId="2EC266D9" w14:textId="77777777">
      <w:pPr>
        <w:jc w:val="both"/>
        <w:rPr>
          <w:rFonts w:ascii="Arial" w:hAnsi="Arial" w:cs="Arial"/>
        </w:rPr>
      </w:pPr>
      <w:r w:rsidRPr="00AF00EF">
        <w:rPr>
          <w:rFonts w:ascii="Arial" w:hAnsi="Arial" w:cs="Arial"/>
        </w:rPr>
        <w:t xml:space="preserve">- na temelju vjerodostojne isprave i to: račun, 18/10/1, namiri tražbinu u iznosu od 412,50 EUR-a uvećanu za zakonske zatezne kamate koje teku od 04.07.2023. pa do isplate po kamatnoj stopi koja se do 29.12.2023. određuje, za svako polugodište, uvećanjem kamatne stope koju je Europska središnja banka primijenila na svoje posljednje glavne operacije refinanciranja koje je obavila prije prvog kalendarskog dana tekućeg polugodišta za osam postotnih poena, a od 30.12.2023. po kamatnoj </w:t>
      </w:r>
      <w:r w:rsidRPr="00AF00EF">
        <w:rPr>
          <w:rFonts w:ascii="Arial" w:hAnsi="Arial" w:cs="Arial"/>
        </w:rPr>
        <w:lastRenderedPageBreak/>
        <w:t xml:space="preserve">stopi koja se određuje, za svako polugodište, uvećanjem referentne stope za osam postotnih poena, pri čemu se za prvo polugodište primjenjuje referentna stopa koja je na snazi na dan 1. siječnja, a za drugo polugodište referentna stopa koja je na snazi na dan 1. srpnja te godine, </w:t>
      </w:r>
    </w:p>
    <w:p w:rsidRPr="00AF00EF" w:rsidR="00AF00EF" w:rsidP="00AF00EF" w:rsidRDefault="00AF00EF" w14:paraId="72F05571" w14:textId="77777777">
      <w:pPr>
        <w:jc w:val="both"/>
        <w:rPr>
          <w:rFonts w:ascii="Arial" w:hAnsi="Arial" w:cs="Arial"/>
        </w:rPr>
      </w:pPr>
      <w:r w:rsidRPr="00AF00EF">
        <w:rPr>
          <w:rFonts w:ascii="Arial" w:hAnsi="Arial" w:cs="Arial"/>
        </w:rPr>
        <w:t>- na temelju vjerodostojne isprave i to: račun, 26/10/1, namiri tražbinu u iznosu od 412,50 EUR uvećanu za zakonske zatezne kamate koje teku od 03.10.2023. pa do isplate po kamatnoj stopi koja se do 29.12.2023. određuje, za svako polugodište, uvećanjem kamatne stope koju je Europska središnja banka primijenila na svoje posljednje glavne operacije refinanciranja koje je obavila prije prvog kalendarskog dana tekućeg polugodišta za osam postotnih poena, a od 30.12.2023. po kamatnoj stopi koja se određuje, za svako polugodište, uvećanjem referentne stope za osam postotnih poena, pri čemu se za prvo polugodište primjenjuje referentna stopa koja je na snazi na dan 1. siječnja, a za drugo polugodište referentna stopa koja je na snazi na dan 1. srpnja te godine,</w:t>
      </w:r>
    </w:p>
    <w:p w:rsidRPr="00AF00EF" w:rsidR="00AF00EF" w:rsidP="00AF00EF" w:rsidRDefault="00AF00EF" w14:paraId="090ABC40" w14:textId="77777777">
      <w:pPr>
        <w:jc w:val="both"/>
        <w:rPr>
          <w:rFonts w:ascii="Arial" w:hAnsi="Arial" w:cs="Arial"/>
        </w:rPr>
      </w:pPr>
      <w:r w:rsidRPr="00AF00EF">
        <w:rPr>
          <w:rFonts w:ascii="Arial" w:hAnsi="Arial" w:cs="Arial"/>
        </w:rPr>
        <w:t>- na temelju vjerodostojne isprave i to: račun, 2/10/1, namiri tražbinu u iznosu od 412,50 EUR uvećanu za zakonske zatezne kamate koje teku od 08.01.2024. pa do isplate po kamatnoj stopi koja se određuje, za svako polugodište, uvećanjem referentne stope za osam postotnih poena, pri čemu se za prvo polugodište primjenjuje referentna stopa koja je na snazi na dan 1. siječnja, a za drugo polugodište referentna stopa koja je na snazi na dan 1. srpnja te godine,</w:t>
      </w:r>
    </w:p>
    <w:p w:rsidRPr="00AF00EF" w:rsidR="00AF00EF" w:rsidP="00AF00EF" w:rsidRDefault="00AF00EF" w14:paraId="7BE4A1D0" w14:textId="77777777">
      <w:pPr>
        <w:jc w:val="both"/>
        <w:rPr>
          <w:rFonts w:ascii="Arial" w:hAnsi="Arial" w:cs="Arial"/>
        </w:rPr>
      </w:pPr>
      <w:r w:rsidRPr="00AF00EF">
        <w:rPr>
          <w:rFonts w:ascii="Arial" w:hAnsi="Arial" w:cs="Arial"/>
        </w:rPr>
        <w:t>-na temelju vjerodostojne isprave i to: račun, 11/10/1, namiri tražbinu u iznosu od 412,50 EUR uvećanu za zakonske zatezne kamate koje teku od 03.04.2024. pa do isplate po kamatnoj stopi koja se određuje, za svako polugodište, uvećanjem referentne stope za osam postotnih poena, pri čemu se za prvo polugodište primjenjuje referentna stopa koja je na snazi na dan 1. siječnja, a za drugo polugodište referentna stopa koja je na snazi na dan 1. srpnja te godine,</w:t>
      </w:r>
    </w:p>
    <w:p w:rsidRPr="00AF00EF" w:rsidR="00AF00EF" w:rsidP="00AF00EF" w:rsidRDefault="00AF00EF" w14:paraId="0D209C1B" w14:textId="77777777">
      <w:pPr>
        <w:jc w:val="both"/>
        <w:rPr>
          <w:rFonts w:ascii="Arial" w:hAnsi="Arial" w:cs="Arial"/>
        </w:rPr>
      </w:pPr>
      <w:r w:rsidRPr="00AF00EF">
        <w:rPr>
          <w:rFonts w:ascii="Arial" w:hAnsi="Arial" w:cs="Arial"/>
        </w:rPr>
        <w:t>kao i naknaditi mu trošak ovršnog postupka u iznosu od 275,00 EUR-a</w:t>
      </w:r>
      <w:r w:rsidRPr="00AF00EF">
        <w:rPr>
          <w:rFonts w:ascii="Arial" w:hAnsi="Arial" w:cs="Arial"/>
          <w:b/>
          <w:bCs/>
        </w:rPr>
        <w:t xml:space="preserve"> </w:t>
      </w:r>
      <w:r w:rsidRPr="00AF00EF">
        <w:rPr>
          <w:rFonts w:ascii="Arial" w:hAnsi="Arial" w:cs="Arial"/>
        </w:rPr>
        <w:t>sa zakonskim zateznim kamatama tekućim od 08. siječnja 2025. godine pa do isplate, po kamatnoj stopi koja se određuje, za svako polugodište, uvećanjem referentne stope za tri postotna poena, pri čemu se za prvo polugodište primjenjuje referentna stopa koja je na snazi na dan 1. siječnja, a za drugo polugodište referentna stopa koja je na snazi na dan 1. srpnja te godine, sve u roku od osam dana.</w:t>
      </w:r>
    </w:p>
    <w:p w:rsidRPr="00AF00EF" w:rsidR="00AF00EF" w:rsidP="00AF00EF" w:rsidRDefault="00AF00EF" w14:paraId="37116EE2" w14:textId="77777777">
      <w:pPr>
        <w:jc w:val="both"/>
        <w:rPr>
          <w:rFonts w:ascii="Arial" w:hAnsi="Arial" w:cs="Arial"/>
        </w:rPr>
      </w:pPr>
      <w:r w:rsidRPr="00AF00EF">
        <w:rPr>
          <w:rFonts w:ascii="Arial" w:hAnsi="Arial" w:cs="Arial"/>
        </w:rPr>
        <w:t xml:space="preserve"> </w:t>
      </w:r>
    </w:p>
    <w:p w:rsidRPr="00AF00EF" w:rsidR="00AF00EF" w:rsidP="00AF00EF" w:rsidRDefault="00AF00EF" w14:paraId="32D79AFC" w14:textId="77777777">
      <w:pPr>
        <w:jc w:val="both"/>
        <w:rPr>
          <w:rFonts w:ascii="Arial" w:hAnsi="Arial" w:cs="Arial"/>
        </w:rPr>
      </w:pPr>
      <w:r w:rsidRPr="00AF00EF">
        <w:rPr>
          <w:rFonts w:ascii="Arial" w:hAnsi="Arial" w:cs="Arial"/>
        </w:rPr>
        <w:t>II.</w:t>
      </w:r>
      <w:r w:rsidRPr="00AF00EF">
        <w:rPr>
          <w:rFonts w:ascii="Arial" w:hAnsi="Arial" w:cs="Arial"/>
        </w:rPr>
        <w:tab/>
        <w:t>Nalaže se tuženiku naknaditi tužitelju trošak parničnog postupka u iznosu od</w:t>
      </w:r>
      <w:r w:rsidRPr="00AF00EF">
        <w:rPr>
          <w:rFonts w:ascii="Arial" w:hAnsi="Arial" w:cs="Arial"/>
          <w:b/>
        </w:rPr>
        <w:t xml:space="preserve"> </w:t>
      </w:r>
      <w:r w:rsidRPr="00AF00EF">
        <w:rPr>
          <w:rFonts w:ascii="Arial" w:hAnsi="Arial" w:eastAsia="BatangChe" w:cs="Arial"/>
        </w:rPr>
        <w:t>679,00</w:t>
      </w:r>
      <w:r w:rsidRPr="00AF00EF">
        <w:rPr>
          <w:rFonts w:ascii="Arial" w:hAnsi="Arial" w:cs="Arial"/>
        </w:rPr>
        <w:t xml:space="preserve"> EUR-a sa zakonskim zateznim kamatama tekućim od 22. travnja 2026. godine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u roku od petnaest dana.</w:t>
      </w:r>
    </w:p>
    <w:p w:rsidRPr="00AF00EF" w:rsidR="00AF00EF" w:rsidP="00AF00EF" w:rsidRDefault="00AF00EF" w14:paraId="146188F2" w14:textId="77777777">
      <w:pPr>
        <w:jc w:val="both"/>
        <w:rPr>
          <w:rFonts w:ascii="Arial" w:hAnsi="Arial" w:cs="Arial"/>
          <w:b/>
        </w:rPr>
      </w:pPr>
    </w:p>
    <w:p w:rsidRPr="00AF00EF" w:rsidR="00AF00EF" w:rsidP="00AF00EF" w:rsidRDefault="00AF00EF" w14:paraId="7CCF65C1" w14:textId="77777777">
      <w:pPr>
        <w:jc w:val="both"/>
        <w:rPr>
          <w:rFonts w:ascii="Arial" w:hAnsi="Arial" w:cs="Arial"/>
        </w:rPr>
      </w:pPr>
      <w:r w:rsidRPr="00AF00EF">
        <w:rPr>
          <w:rFonts w:ascii="Arial" w:hAnsi="Arial" w:cs="Arial"/>
        </w:rPr>
        <w:t>III.</w:t>
      </w:r>
      <w:r w:rsidRPr="00AF00EF">
        <w:rPr>
          <w:rFonts w:ascii="Arial" w:hAnsi="Arial" w:cs="Arial"/>
        </w:rPr>
        <w:tab/>
        <w:t>Odbija se zahtjev tužitelja za naknadu troška parničnog postupka u iznosu 125,00 EUR-a sa zakonskim zateznim kamatama tekućim od 22. travnja 2026. godine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kao neosnovan.</w:t>
      </w:r>
    </w:p>
    <w:p w:rsidRPr="00AF00EF" w:rsidR="00AF00EF" w:rsidP="000B356D" w:rsidRDefault="00AF00EF" w14:paraId="3B7FA602" w14:textId="77777777">
      <w:pPr>
        <w:jc w:val="center"/>
        <w:rPr>
          <w:rFonts w:ascii="Arial" w:hAnsi="Arial" w:cs="Arial"/>
          <w:color w:val="C00000"/>
        </w:rPr>
      </w:pPr>
    </w:p>
    <w:p w:rsidRPr="00AF00EF" w:rsidR="000B356D" w:rsidP="000B356D" w:rsidRDefault="000B356D" w14:paraId="2B106F2C" w14:textId="77777777">
      <w:pPr>
        <w:jc w:val="center"/>
        <w:rPr>
          <w:rFonts w:ascii="Arial" w:hAnsi="Arial" w:cs="Arial"/>
        </w:rPr>
      </w:pPr>
    </w:p>
    <w:p w:rsidRPr="00AF00EF" w:rsidR="000B356D" w:rsidP="000B356D" w:rsidRDefault="000B356D" w14:paraId="3085B9A9" w14:textId="77777777">
      <w:pPr>
        <w:jc w:val="both"/>
        <w:rPr>
          <w:rFonts w:ascii="Arial" w:hAnsi="Arial" w:cs="Arial"/>
        </w:rPr>
      </w:pPr>
    </w:p>
    <w:p w:rsidRPr="001229AD" w:rsidR="000B356D" w:rsidP="000B356D" w:rsidRDefault="000B356D" w14:paraId="15305799" w14:textId="77777777">
      <w:pPr>
        <w:rPr>
          <w:rFonts w:ascii="Arial" w:hAnsi="Arial" w:cs="Arial"/>
        </w:rPr>
      </w:pPr>
      <w:r w:rsidRPr="001229AD">
        <w:rPr>
          <w:rFonts w:ascii="Arial" w:hAnsi="Arial" w:cs="Arial"/>
        </w:rPr>
        <w:lastRenderedPageBreak/>
        <w:tab/>
        <w:t>Sud donosi</w:t>
      </w:r>
    </w:p>
    <w:p w:rsidRPr="001229AD" w:rsidR="000B356D" w:rsidP="000B356D" w:rsidRDefault="000B356D" w14:paraId="7A9D3BD4" w14:textId="77777777">
      <w:pPr>
        <w:jc w:val="center"/>
        <w:rPr>
          <w:rFonts w:ascii="Arial" w:hAnsi="Arial" w:cs="Arial"/>
        </w:rPr>
      </w:pPr>
      <w:r w:rsidRPr="001229AD">
        <w:rPr>
          <w:rFonts w:ascii="Arial" w:hAnsi="Arial" w:cs="Arial"/>
        </w:rPr>
        <w:t>R j e š e nj e</w:t>
      </w:r>
    </w:p>
    <w:p w:rsidRPr="001229AD" w:rsidR="000B356D" w:rsidP="000B356D" w:rsidRDefault="000B356D" w14:paraId="7D0D3D81" w14:textId="77777777">
      <w:pPr>
        <w:rPr>
          <w:rFonts w:ascii="Arial" w:hAnsi="Arial" w:cs="Arial"/>
        </w:rPr>
      </w:pPr>
    </w:p>
    <w:p w:rsidRPr="001229AD" w:rsidR="000B356D" w:rsidP="000B356D" w:rsidRDefault="000B356D" w14:paraId="7FFD8A0D" w14:textId="77777777">
      <w:pPr>
        <w:ind w:firstLine="708"/>
        <w:jc w:val="both"/>
        <w:rPr>
          <w:rFonts w:ascii="Arial" w:hAnsi="Arial" w:cs="Arial"/>
        </w:rPr>
      </w:pPr>
      <w:r w:rsidRPr="001229AD">
        <w:rPr>
          <w:rFonts w:ascii="Arial" w:hAnsi="Arial" w:cs="Arial"/>
        </w:rPr>
        <w:t xml:space="preserve">Sukladno upozorenju sadržanom u raspravnom zapisniku od </w:t>
      </w:r>
      <w:r w:rsidR="0081196C">
        <w:rPr>
          <w:rFonts w:ascii="Arial" w:hAnsi="Arial" w:cs="Arial"/>
        </w:rPr>
        <w:t xml:space="preserve"> </w:t>
      </w:r>
      <w:r w:rsidR="00427D5F">
        <w:rPr>
          <w:rFonts w:ascii="Arial" w:hAnsi="Arial" w:cs="Arial"/>
        </w:rPr>
        <w:t xml:space="preserve">12. 3. </w:t>
      </w:r>
      <w:r w:rsidRPr="001229AD" w:rsidR="00427D5F">
        <w:rPr>
          <w:rFonts w:ascii="Arial" w:hAnsi="Arial" w:cs="Arial"/>
        </w:rPr>
        <w:t>202</w:t>
      </w:r>
      <w:r w:rsidR="00427D5F">
        <w:rPr>
          <w:rFonts w:ascii="Arial" w:hAnsi="Arial" w:cs="Arial"/>
        </w:rPr>
        <w:t>6</w:t>
      </w:r>
      <w:r w:rsidRPr="001229AD" w:rsidR="00427D5F">
        <w:rPr>
          <w:rFonts w:ascii="Arial" w:hAnsi="Arial" w:cs="Arial"/>
        </w:rPr>
        <w:t>.,</w:t>
      </w:r>
      <w:r w:rsidR="00427D5F">
        <w:rPr>
          <w:rFonts w:ascii="Arial" w:hAnsi="Arial" w:cs="Arial"/>
        </w:rPr>
        <w:t xml:space="preserve"> </w:t>
      </w:r>
      <w:r w:rsidRPr="001229AD">
        <w:rPr>
          <w:rFonts w:ascii="Arial" w:hAnsi="Arial" w:cs="Arial"/>
        </w:rPr>
        <w:t xml:space="preserve">dostava presude strankama izvršit će se sukladno članku 335. </w:t>
      </w:r>
      <w:proofErr w:type="spellStart"/>
      <w:r w:rsidRPr="001229AD">
        <w:rPr>
          <w:rFonts w:ascii="Arial" w:hAnsi="Arial" w:cs="Arial"/>
        </w:rPr>
        <w:t>st.9</w:t>
      </w:r>
      <w:proofErr w:type="spellEnd"/>
      <w:r w:rsidRPr="001229AD">
        <w:rPr>
          <w:rFonts w:ascii="Arial" w:hAnsi="Arial" w:cs="Arial"/>
        </w:rPr>
        <w:t xml:space="preserve">. </w:t>
      </w:r>
      <w:proofErr w:type="spellStart"/>
      <w:r w:rsidRPr="001229AD">
        <w:rPr>
          <w:rFonts w:ascii="Arial" w:hAnsi="Arial" w:cs="Arial"/>
        </w:rPr>
        <w:t>ZPP</w:t>
      </w:r>
      <w:proofErr w:type="spellEnd"/>
      <w:r w:rsidRPr="001229AD">
        <w:rPr>
          <w:rFonts w:ascii="Arial" w:hAnsi="Arial" w:cs="Arial"/>
        </w:rPr>
        <w:t>-a putem e-oglasne ploče suda, dok će se tužitelju po punomoćniku uz presudu putem e-oglasne ploče dostaviti i nalog za plaćanje sudske pristojbe za presudu.</w:t>
      </w:r>
    </w:p>
    <w:p w:rsidRPr="001229AD" w:rsidR="000B356D" w:rsidP="000B356D" w:rsidRDefault="000B356D" w14:paraId="3CA60F3B" w14:textId="77777777">
      <w:pPr>
        <w:ind w:firstLine="708"/>
        <w:jc w:val="both"/>
        <w:rPr>
          <w:rFonts w:ascii="Arial" w:hAnsi="Arial" w:cs="Arial"/>
        </w:rPr>
      </w:pPr>
    </w:p>
    <w:p w:rsidRPr="001229AD" w:rsidR="000B356D" w:rsidP="007E76FF" w:rsidRDefault="000B356D" w14:paraId="49A323AC" w14:textId="77777777">
      <w:pPr>
        <w:ind w:firstLine="708"/>
        <w:jc w:val="both"/>
        <w:rPr>
          <w:rFonts w:ascii="Arial" w:hAnsi="Arial" w:cs="Arial"/>
        </w:rPr>
      </w:pPr>
      <w:r w:rsidRPr="001229AD">
        <w:rPr>
          <w:rFonts w:ascii="Arial" w:hAnsi="Arial" w:cs="Arial"/>
        </w:rPr>
        <w:t>Pismena će biti istaknuta na e-oglasnoj ploči suda 8 dana od dana objave presude.</w:t>
      </w:r>
    </w:p>
    <w:p w:rsidRPr="001229AD" w:rsidR="000B356D" w:rsidP="000B356D" w:rsidRDefault="000B356D" w14:paraId="129C6424" w14:textId="77777777">
      <w:pPr>
        <w:ind w:left="708"/>
        <w:jc w:val="center"/>
        <w:rPr>
          <w:rFonts w:ascii="Arial" w:hAnsi="Arial" w:cs="Arial"/>
        </w:rPr>
      </w:pPr>
      <w:r w:rsidRPr="001229AD">
        <w:rPr>
          <w:rFonts w:ascii="Arial" w:hAnsi="Arial" w:cs="Arial"/>
        </w:rPr>
        <w:t>Dovršeno u 1</w:t>
      </w:r>
      <w:r w:rsidR="004E61C9">
        <w:rPr>
          <w:rFonts w:ascii="Arial" w:hAnsi="Arial" w:cs="Arial"/>
        </w:rPr>
        <w:t>4</w:t>
      </w:r>
      <w:r w:rsidR="00021995">
        <w:rPr>
          <w:rFonts w:ascii="Arial" w:hAnsi="Arial" w:cs="Arial"/>
        </w:rPr>
        <w:t>:</w:t>
      </w:r>
      <w:r w:rsidR="004E61C9">
        <w:rPr>
          <w:rFonts w:ascii="Arial" w:hAnsi="Arial" w:cs="Arial"/>
        </w:rPr>
        <w:t>0</w:t>
      </w:r>
      <w:r w:rsidRPr="001229AD">
        <w:rPr>
          <w:rFonts w:ascii="Arial" w:hAnsi="Arial" w:cs="Arial"/>
        </w:rPr>
        <w:t>5 sati.</w:t>
      </w:r>
    </w:p>
    <w:p w:rsidRPr="001229AD" w:rsidR="000A3E90" w:rsidP="000A3E90" w:rsidRDefault="000A3E90" w14:paraId="14BA66B6" w14:textId="77777777">
      <w:pPr>
        <w:ind w:left="708"/>
        <w:jc w:val="center"/>
        <w:rPr>
          <w:rFonts w:ascii="Arial" w:hAnsi="Arial" w:cs="Arial"/>
        </w:rPr>
      </w:pPr>
    </w:p>
    <w:p w:rsidRPr="001229AD" w:rsidR="000A3E90" w:rsidP="000A3E90" w:rsidRDefault="000A3E90" w14:paraId="4E031F58" w14:textId="77777777">
      <w:pPr>
        <w:ind w:left="708"/>
        <w:jc w:val="center"/>
        <w:rPr>
          <w:rFonts w:ascii="Arial" w:hAnsi="Arial" w:cs="Arial"/>
        </w:rPr>
      </w:pPr>
      <w:r w:rsidRPr="001229AD">
        <w:rPr>
          <w:rFonts w:ascii="Arial" w:hAnsi="Arial" w:cs="Arial"/>
        </w:rPr>
        <w:t>S</w:t>
      </w:r>
      <w:r>
        <w:rPr>
          <w:rFonts w:ascii="Arial" w:hAnsi="Arial" w:cs="Arial"/>
        </w:rPr>
        <w:t>udac</w:t>
      </w:r>
      <w:r w:rsidRPr="001229AD">
        <w:rPr>
          <w:rFonts w:ascii="Arial" w:hAnsi="Arial" w:cs="Arial"/>
        </w:rPr>
        <w:t>:</w:t>
      </w:r>
    </w:p>
    <w:p w:rsidRPr="00675459" w:rsidR="000A3E90" w:rsidP="000A3E90" w:rsidRDefault="000A3E90" w14:paraId="68D65AE4" w14:textId="77777777">
      <w:pPr>
        <w:ind w:left="708"/>
        <w:jc w:val="center"/>
        <w:rPr>
          <w:rFonts w:ascii="Arial" w:hAnsi="Arial" w:cs="Arial"/>
        </w:rPr>
      </w:pPr>
    </w:p>
    <w:p w:rsidRPr="00675459" w:rsidR="000A3E90" w:rsidP="000A3E90" w:rsidRDefault="000A3E90" w14:paraId="0269DA90" w14:textId="77777777">
      <w:pPr>
        <w:ind w:left="708"/>
        <w:jc w:val="center"/>
        <w:rPr>
          <w:rFonts w:ascii="Arial" w:hAnsi="Arial" w:cs="Arial"/>
        </w:rPr>
      </w:pPr>
      <w:r w:rsidRPr="00675459">
        <w:rPr>
          <w:rFonts w:ascii="Arial" w:hAnsi="Arial" w:cs="Arial"/>
        </w:rPr>
        <w:t>Hrvoje Lukšić</w:t>
      </w:r>
    </w:p>
    <w:p w:rsidRPr="001229AD" w:rsidR="000A3E90" w:rsidP="000A3E90" w:rsidRDefault="000A3E90" w14:paraId="31F271D9" w14:textId="77777777">
      <w:pPr>
        <w:ind w:left="708"/>
        <w:rPr>
          <w:rFonts w:ascii="Arial" w:hAnsi="Arial" w:cs="Arial"/>
        </w:rPr>
      </w:pPr>
    </w:p>
    <w:p w:rsidRPr="00DD5EF5" w:rsidR="000A3E90" w:rsidP="000A3E90" w:rsidRDefault="000A3E90" w14:paraId="3D0659C4" w14:textId="77777777">
      <w:pPr>
        <w:rPr>
          <w:rFonts w:ascii="Arial" w:hAnsi="Arial" w:cs="Arial"/>
        </w:rPr>
      </w:pPr>
      <w:r>
        <w:rPr>
          <w:rFonts w:ascii="Arial" w:hAnsi="Arial" w:cs="Arial"/>
        </w:rPr>
        <w:t xml:space="preserve">                                                 </w:t>
      </w:r>
      <w:r w:rsidRPr="00DD5EF5">
        <w:rPr>
          <w:rFonts w:ascii="Arial" w:hAnsi="Arial" w:cs="Arial"/>
        </w:rPr>
        <w:t>V</w:t>
      </w:r>
      <w:r>
        <w:rPr>
          <w:rFonts w:ascii="Arial" w:hAnsi="Arial" w:cs="Arial"/>
        </w:rPr>
        <w:t>iši sudski savjetnik-specijalist:</w:t>
      </w:r>
    </w:p>
    <w:p w:rsidR="000A3E90" w:rsidP="000A3E90" w:rsidRDefault="000A3E90" w14:paraId="37AE8D12" w14:textId="77777777">
      <w:pPr>
        <w:jc w:val="right"/>
        <w:rPr>
          <w:rFonts w:ascii="Arial" w:hAnsi="Arial" w:cs="Arial"/>
        </w:rPr>
      </w:pPr>
      <w:r w:rsidRPr="00DD5EF5">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D5EF5">
        <w:rPr>
          <w:rFonts w:ascii="Arial" w:hAnsi="Arial" w:cs="Arial"/>
        </w:rPr>
        <w:tab/>
        <w:t xml:space="preserve">          </w:t>
      </w:r>
      <w:r>
        <w:rPr>
          <w:rFonts w:ascii="Arial" w:hAnsi="Arial" w:cs="Arial"/>
        </w:rPr>
        <w:t xml:space="preserve">                      </w:t>
      </w:r>
      <w:r w:rsidRPr="00DD5EF5">
        <w:rPr>
          <w:rFonts w:ascii="Arial" w:hAnsi="Arial" w:cs="Arial"/>
        </w:rPr>
        <w:t>S</w:t>
      </w:r>
      <w:r>
        <w:rPr>
          <w:rFonts w:ascii="Arial" w:hAnsi="Arial" w:cs="Arial"/>
        </w:rPr>
        <w:t>tranke</w:t>
      </w:r>
      <w:r w:rsidRPr="00DD5EF5">
        <w:rPr>
          <w:rFonts w:ascii="Arial" w:hAnsi="Arial" w:cs="Arial"/>
        </w:rPr>
        <w:t>:</w:t>
      </w:r>
    </w:p>
    <w:p w:rsidR="000A3E90" w:rsidP="000A3E90" w:rsidRDefault="000A3E90" w14:paraId="3E66AF59" w14:textId="77777777">
      <w:pPr>
        <w:jc w:val="center"/>
        <w:rPr>
          <w:rFonts w:ascii="Arial" w:hAnsi="Arial" w:cs="Arial"/>
        </w:rPr>
      </w:pPr>
    </w:p>
    <w:p w:rsidRPr="00DD5EF5" w:rsidR="000A3E90" w:rsidP="000A3E90" w:rsidRDefault="000A3E90" w14:paraId="0461D1F0" w14:textId="77777777">
      <w:pPr>
        <w:jc w:val="right"/>
        <w:rPr>
          <w:rFonts w:ascii="Arial" w:hAnsi="Arial" w:cs="Arial"/>
        </w:rPr>
      </w:pPr>
      <w:r>
        <w:rPr>
          <w:rFonts w:ascii="Arial" w:hAnsi="Arial" w:cs="Arial"/>
        </w:rPr>
        <w:t xml:space="preserve">                                                        </w:t>
      </w:r>
      <w:r w:rsidRPr="00DD5EF5">
        <w:rPr>
          <w:rFonts w:ascii="Arial" w:hAnsi="Arial" w:cs="Arial"/>
        </w:rPr>
        <w:t>Z</w:t>
      </w:r>
      <w:r>
        <w:rPr>
          <w:rFonts w:ascii="Arial" w:hAnsi="Arial" w:cs="Arial"/>
        </w:rPr>
        <w:t>apisničar</w:t>
      </w:r>
      <w:r w:rsidRPr="00DD5EF5">
        <w:rPr>
          <w:rFonts w:ascii="Arial" w:hAnsi="Arial" w:cs="Arial"/>
        </w:rPr>
        <w:t>:</w:t>
      </w:r>
      <w:r w:rsidRPr="00DD5EF5">
        <w:rPr>
          <w:rFonts w:ascii="Arial" w:hAnsi="Arial" w:cs="Arial"/>
        </w:rPr>
        <w:tab/>
      </w:r>
      <w:r w:rsidRPr="00DD5EF5">
        <w:rPr>
          <w:rFonts w:ascii="Arial" w:hAnsi="Arial" w:cs="Arial"/>
        </w:rPr>
        <w:tab/>
      </w:r>
      <w:r>
        <w:rPr>
          <w:rFonts w:ascii="Arial" w:hAnsi="Arial" w:cs="Arial"/>
        </w:rPr>
        <w:t xml:space="preserve">     </w:t>
      </w:r>
      <w:r>
        <w:rPr>
          <w:rFonts w:ascii="Arial" w:hAnsi="Arial" w:cs="Arial"/>
        </w:rPr>
        <w:tab/>
        <w:t xml:space="preserve">                 </w:t>
      </w:r>
      <w:r w:rsidRPr="00DD5EF5">
        <w:rPr>
          <w:rFonts w:ascii="Arial" w:hAnsi="Arial" w:cs="Arial"/>
        </w:rPr>
        <w:t xml:space="preserve">Za tužitelja: </w:t>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w:t>
      </w:r>
    </w:p>
    <w:p w:rsidRPr="00DD5EF5" w:rsidR="000A3E90" w:rsidP="000A3E90" w:rsidRDefault="000A3E90" w14:paraId="37BF872E" w14:textId="77777777">
      <w:pPr>
        <w:jc w:val="right"/>
        <w:rPr>
          <w:rFonts w:ascii="Arial" w:hAnsi="Arial" w:cs="Arial"/>
        </w:rPr>
      </w:pPr>
    </w:p>
    <w:p w:rsidRPr="00DD5EF5" w:rsidR="000A3E90" w:rsidP="000A3E90" w:rsidRDefault="000A3E90" w14:paraId="49B1C2E2" w14:textId="77777777">
      <w:pPr>
        <w:ind w:left="4956" w:firstLine="708"/>
        <w:jc w:val="right"/>
        <w:rPr>
          <w:rFonts w:ascii="Arial" w:hAnsi="Arial" w:cs="Arial"/>
        </w:rPr>
      </w:pPr>
      <w:r w:rsidRPr="00DD5EF5">
        <w:rPr>
          <w:rFonts w:ascii="Arial" w:hAnsi="Arial" w:cs="Arial"/>
        </w:rPr>
        <w:t xml:space="preserve">Za tuženika: </w:t>
      </w:r>
    </w:p>
    <w:p w:rsidRPr="00D160DB" w:rsidR="000A3E90" w:rsidP="000A3E90" w:rsidRDefault="000A3E90" w14:paraId="438E2368" w14:textId="77777777">
      <w:pPr>
        <w:ind w:left="4956" w:firstLine="708"/>
        <w:jc w:val="right"/>
        <w:rPr>
          <w:rFonts w:ascii="Arial" w:hAnsi="Arial" w:cs="Arial"/>
          <w:color w:val="7030A0"/>
        </w:rPr>
      </w:pPr>
      <w:r w:rsidRPr="00DD5EF5">
        <w:rPr>
          <w:rFonts w:ascii="Arial" w:hAnsi="Arial" w:cs="Arial"/>
        </w:rPr>
        <w:tab/>
      </w:r>
      <w:r>
        <w:rPr>
          <w:rFonts w:ascii="Arial" w:hAnsi="Arial" w:cs="Arial"/>
        </w:rPr>
        <w:t xml:space="preserve">                  </w:t>
      </w:r>
      <w:r>
        <w:rPr>
          <w:rFonts w:ascii="Arial" w:hAnsi="Arial" w:cs="Arial"/>
        </w:rPr>
        <w:tab/>
        <w:t>_______________________</w:t>
      </w:r>
    </w:p>
    <w:p w:rsidRPr="00D160DB" w:rsidR="000B356D" w:rsidP="000A3E90" w:rsidRDefault="000B356D" w14:paraId="3EF11550" w14:textId="77777777">
      <w:pPr>
        <w:rPr>
          <w:rFonts w:ascii="Arial" w:hAnsi="Arial" w:cs="Arial"/>
          <w:color w:val="7030A0"/>
        </w:rPr>
      </w:pPr>
      <w:r w:rsidRPr="00DD5EF5">
        <w:rPr>
          <w:rFonts w:ascii="Arial" w:hAnsi="Arial" w:cs="Arial"/>
        </w:rPr>
        <w:tab/>
      </w:r>
      <w:r>
        <w:rPr>
          <w:rFonts w:ascii="Arial" w:hAnsi="Arial" w:cs="Arial"/>
        </w:rPr>
        <w:t xml:space="preserve">                  </w:t>
      </w:r>
      <w:r>
        <w:rPr>
          <w:rFonts w:ascii="Arial" w:hAnsi="Arial" w:cs="Arial"/>
        </w:rPr>
        <w:tab/>
        <w:t xml:space="preserve">              </w:t>
      </w:r>
    </w:p>
    <w:p w:rsidRPr="00D160DB" w:rsidR="000B356D" w:rsidP="000B356D" w:rsidRDefault="000B356D" w14:paraId="41CB714F" w14:textId="77777777">
      <w:pPr>
        <w:jc w:val="both"/>
        <w:rPr>
          <w:rFonts w:ascii="Arial" w:hAnsi="Arial" w:cs="Arial"/>
        </w:rPr>
      </w:pPr>
    </w:p>
    <w:p w:rsidRPr="001229AD" w:rsidR="000B356D" w:rsidP="000B356D" w:rsidRDefault="000B356D" w14:paraId="34C6B5F9" w14:textId="77777777">
      <w:pPr>
        <w:jc w:val="both"/>
        <w:rPr>
          <w:rFonts w:ascii="Arial" w:hAnsi="Arial" w:cs="Arial"/>
        </w:rPr>
      </w:pPr>
    </w:p>
    <w:p w:rsidRPr="005A7462" w:rsidR="000B356D" w:rsidP="007E76FF" w:rsidRDefault="000B356D" w14:paraId="463FD5DE" w14:textId="77777777">
      <w:pPr>
        <w:jc w:val="both"/>
        <w:rPr>
          <w:rFonts w:ascii="Arial" w:hAnsi="Arial" w:cs="Arial"/>
          <w:color w:val="7030A0"/>
        </w:rPr>
      </w:pPr>
      <w:r>
        <w:rPr>
          <w:rFonts w:ascii="Arial" w:hAnsi="Arial" w:cs="Arial"/>
        </w:rPr>
        <w:tab/>
      </w:r>
    </w:p>
    <w:p w:rsidRPr="001229AD" w:rsidR="000B356D" w:rsidP="00847CE1" w:rsidRDefault="000B356D" w14:paraId="19FC7945" w14:textId="77777777">
      <w:pPr>
        <w:jc w:val="right"/>
        <w:rPr>
          <w:rFonts w:ascii="Arial" w:hAnsi="Arial" w:cs="Arial"/>
        </w:rPr>
      </w:pPr>
    </w:p>
    <w:sectPr w:rsidRPr="001229AD" w:rsidR="000B356D" w:rsidSect="00DB6163">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6163" w:rsidP="00DB6163" w:rsidRDefault="00DB6163" w14:paraId="6AAC1063" w14:textId="77777777">
      <w:r>
        <w:separator/>
      </w:r>
    </w:p>
  </w:endnote>
  <w:endnote w:type="continuationSeparator" w:id="0">
    <w:p w:rsidR="00DB6163" w:rsidP="00DB6163" w:rsidRDefault="00DB6163" w14:paraId="4D4463A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659646"/>
      <w:docPartObj>
        <w:docPartGallery w:val="Page Numbers (Bottom of Page)"/>
        <w:docPartUnique/>
      </w:docPartObj>
    </w:sdtPr>
    <w:sdtEndPr/>
    <w:sdtContent>
      <w:p w:rsidR="00DB6163" w:rsidRDefault="00DB6163" w14:paraId="42B74219" w14:textId="77777777">
        <w:pPr>
          <w:pStyle w:val="Podnoje"/>
          <w:jc w:val="center"/>
        </w:pPr>
        <w:r>
          <w:fldChar w:fldCharType="begin"/>
        </w:r>
        <w:r>
          <w:instrText>PAGE   \* MERGEFORMAT</w:instrText>
        </w:r>
        <w:r>
          <w:fldChar w:fldCharType="separate"/>
        </w:r>
        <w:r w:rsidR="00421319">
          <w:rPr>
            <w:noProof/>
          </w:rPr>
          <w:t>2</w:t>
        </w:r>
        <w:r>
          <w:fldChar w:fldCharType="end"/>
        </w:r>
      </w:p>
    </w:sdtContent>
  </w:sdt>
  <w:p w:rsidR="00DB6163" w:rsidRDefault="00DB6163" w14:paraId="0B6F9C84"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6163" w:rsidP="00DB6163" w:rsidRDefault="00DB6163" w14:paraId="2EBDDB33" w14:textId="77777777">
      <w:r>
        <w:separator/>
      </w:r>
    </w:p>
  </w:footnote>
  <w:footnote w:type="continuationSeparator" w:id="0">
    <w:p w:rsidR="00DB6163" w:rsidP="00DB6163" w:rsidRDefault="00DB6163" w14:paraId="3B91086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A1E7A" w:rsidR="00DB6163" w:rsidP="005A1E7A" w:rsidRDefault="005A1E7A" w14:paraId="230F95A6" w14:textId="77777777">
    <w:pPr>
      <w:jc w:val="right"/>
      <w:rPr>
        <w:rFonts w:ascii="Arial" w:hAnsi="Arial" w:cs="Arial"/>
      </w:rPr>
    </w:pPr>
    <w:proofErr w:type="spellStart"/>
    <w:r w:rsidRPr="001229AD">
      <w:rPr>
        <w:rFonts w:ascii="Arial" w:hAnsi="Arial" w:cs="Arial"/>
      </w:rPr>
      <w:t>P</w:t>
    </w:r>
    <w:r>
      <w:rPr>
        <w:rFonts w:ascii="Arial" w:hAnsi="Arial" w:cs="Arial"/>
      </w:rPr>
      <w:t>OVRV</w:t>
    </w:r>
    <w:proofErr w:type="spellEnd"/>
    <w:r w:rsidRPr="001229AD">
      <w:rPr>
        <w:rFonts w:ascii="Arial" w:hAnsi="Arial" w:cs="Arial"/>
      </w:rPr>
      <w:t>-</w:t>
    </w:r>
    <w:r>
      <w:rPr>
        <w:rFonts w:ascii="Arial" w:hAnsi="Arial" w:cs="Arial"/>
      </w:rPr>
      <w:t>336</w:t>
    </w:r>
    <w:r w:rsidRPr="001229AD">
      <w:rPr>
        <w:rFonts w:ascii="Arial" w:hAnsi="Arial" w:cs="Arial"/>
      </w:rPr>
      <w:t>/20</w:t>
    </w:r>
    <w:r>
      <w:rPr>
        <w:rFonts w:ascii="Arial" w:hAnsi="Arial" w:cs="Arial"/>
      </w:rPr>
      <w:t>25</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A32"/>
    <w:rsid w:val="00021995"/>
    <w:rsid w:val="00027914"/>
    <w:rsid w:val="00032661"/>
    <w:rsid w:val="000439DC"/>
    <w:rsid w:val="000754B5"/>
    <w:rsid w:val="000A3E90"/>
    <w:rsid w:val="000B356D"/>
    <w:rsid w:val="000B7CE0"/>
    <w:rsid w:val="000E7C28"/>
    <w:rsid w:val="00110DEA"/>
    <w:rsid w:val="001229AD"/>
    <w:rsid w:val="00146242"/>
    <w:rsid w:val="00146553"/>
    <w:rsid w:val="00146E1E"/>
    <w:rsid w:val="001670FE"/>
    <w:rsid w:val="00176058"/>
    <w:rsid w:val="001966F7"/>
    <w:rsid w:val="001B4CB1"/>
    <w:rsid w:val="001C3AF8"/>
    <w:rsid w:val="0020079F"/>
    <w:rsid w:val="00202ECA"/>
    <w:rsid w:val="00206AE1"/>
    <w:rsid w:val="00210FA4"/>
    <w:rsid w:val="002207B2"/>
    <w:rsid w:val="00223A6A"/>
    <w:rsid w:val="00223D85"/>
    <w:rsid w:val="00234E86"/>
    <w:rsid w:val="00277C67"/>
    <w:rsid w:val="002C12DE"/>
    <w:rsid w:val="00307295"/>
    <w:rsid w:val="00321853"/>
    <w:rsid w:val="003553AB"/>
    <w:rsid w:val="00385CA8"/>
    <w:rsid w:val="003B08B5"/>
    <w:rsid w:val="003C027B"/>
    <w:rsid w:val="003D5A21"/>
    <w:rsid w:val="003E50E2"/>
    <w:rsid w:val="00421319"/>
    <w:rsid w:val="00427D5F"/>
    <w:rsid w:val="0043299A"/>
    <w:rsid w:val="004A4758"/>
    <w:rsid w:val="004D5512"/>
    <w:rsid w:val="004D7C0C"/>
    <w:rsid w:val="004E1D52"/>
    <w:rsid w:val="004E61C9"/>
    <w:rsid w:val="005000F8"/>
    <w:rsid w:val="00502A1A"/>
    <w:rsid w:val="005446EF"/>
    <w:rsid w:val="00576B13"/>
    <w:rsid w:val="005A1E7A"/>
    <w:rsid w:val="005A7462"/>
    <w:rsid w:val="005E39DC"/>
    <w:rsid w:val="00620A67"/>
    <w:rsid w:val="00682E01"/>
    <w:rsid w:val="00687AA6"/>
    <w:rsid w:val="00693ACE"/>
    <w:rsid w:val="006A1665"/>
    <w:rsid w:val="006A2D89"/>
    <w:rsid w:val="006C331A"/>
    <w:rsid w:val="006C4C03"/>
    <w:rsid w:val="006E6394"/>
    <w:rsid w:val="007242B0"/>
    <w:rsid w:val="007348CA"/>
    <w:rsid w:val="007572E2"/>
    <w:rsid w:val="00766EFF"/>
    <w:rsid w:val="00776C5A"/>
    <w:rsid w:val="007B10D5"/>
    <w:rsid w:val="007B2FE5"/>
    <w:rsid w:val="007E76FF"/>
    <w:rsid w:val="007F0B3D"/>
    <w:rsid w:val="007F4912"/>
    <w:rsid w:val="0081196C"/>
    <w:rsid w:val="00847CE1"/>
    <w:rsid w:val="00861EA3"/>
    <w:rsid w:val="00885946"/>
    <w:rsid w:val="008C0972"/>
    <w:rsid w:val="009378DE"/>
    <w:rsid w:val="00994EB5"/>
    <w:rsid w:val="009D667C"/>
    <w:rsid w:val="009D768B"/>
    <w:rsid w:val="009F6326"/>
    <w:rsid w:val="00A11CA9"/>
    <w:rsid w:val="00A32229"/>
    <w:rsid w:val="00A42991"/>
    <w:rsid w:val="00A45621"/>
    <w:rsid w:val="00A63A50"/>
    <w:rsid w:val="00A820EA"/>
    <w:rsid w:val="00AB3CFD"/>
    <w:rsid w:val="00AF00EF"/>
    <w:rsid w:val="00AF5F25"/>
    <w:rsid w:val="00B608FF"/>
    <w:rsid w:val="00BE3862"/>
    <w:rsid w:val="00C072FA"/>
    <w:rsid w:val="00C14A32"/>
    <w:rsid w:val="00C2095D"/>
    <w:rsid w:val="00C45069"/>
    <w:rsid w:val="00C47F1E"/>
    <w:rsid w:val="00C864DC"/>
    <w:rsid w:val="00CA01C3"/>
    <w:rsid w:val="00CC78F7"/>
    <w:rsid w:val="00D163B3"/>
    <w:rsid w:val="00D74042"/>
    <w:rsid w:val="00DB6163"/>
    <w:rsid w:val="00DE7416"/>
    <w:rsid w:val="00E70502"/>
    <w:rsid w:val="00E72E20"/>
    <w:rsid w:val="00F567AE"/>
    <w:rsid w:val="00F56D0C"/>
    <w:rsid w:val="00F61995"/>
    <w:rsid w:val="00F82536"/>
    <w:rsid w:val="00FF6D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E73E49A"/>
  <w15:docId w15:val="{02FC5A9B-1C9C-41D4-9771-87E81F97B91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23D85"/>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B6163"/>
    <w:pPr>
      <w:tabs>
        <w:tab w:val="center" w:pos="4536"/>
        <w:tab w:val="right" w:pos="9072"/>
      </w:tabs>
    </w:pPr>
  </w:style>
  <w:style w:type="character" w:styleId="ZaglavljeChar" w:customStyle="true">
    <w:name w:val="Zaglavlje Char"/>
    <w:basedOn w:val="Zadanifontodlomka"/>
    <w:link w:val="Zaglavlje"/>
    <w:uiPriority w:val="99"/>
    <w:rsid w:val="00DB616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DB6163"/>
    <w:pPr>
      <w:tabs>
        <w:tab w:val="center" w:pos="4536"/>
        <w:tab w:val="right" w:pos="9072"/>
      </w:tabs>
    </w:pPr>
  </w:style>
  <w:style w:type="character" w:styleId="PodnojeChar" w:customStyle="true">
    <w:name w:val="Podnožje Char"/>
    <w:basedOn w:val="Zadanifontodlomka"/>
    <w:link w:val="Podnoje"/>
    <w:uiPriority w:val="99"/>
    <w:rsid w:val="00DB616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847CE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47CE1"/>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766EFF"/>
    <w:rPr>
      <w:color w:val="808080"/>
      <w:bdr w:val="none" w:color="auto" w:sz="0" w:space="0"/>
      <w:shd w:val="clear" w:color="auto" w:fill="auto"/>
    </w:rPr>
  </w:style>
  <w:style w:type="character" w:styleId="eSPISCCParagraphDefaultFont" w:customStyle="true">
    <w:name w:val="eSPIS_CC_Paragraph Default Font"/>
    <w:basedOn w:val="Zadanifontodlomka"/>
    <w:rsid w:val="00766EF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66EF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66EF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66EF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2786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232, Kennedyev trg 11</izvorni_sadrzaj>
    <derivirana_varijabla naziv="DomainObject.Prostorija.Naziv_1">soba 232, Kennedyev trg 11</derivirana_varijabla>
  </DomainObject.Prostorija.Naziv>
  <DomainObject.Prostorija.Oznaka>
    <izvorni_sadrzaj>232 Kennedyev trg 11</izvorni_sadrzaj>
    <derivirana_varijabla naziv="DomainObject.Prostorija.Oznaka_1">232 Kennedyev trg 11</derivirana_varijabla>
  </DomainObject.Prostorija.Oznaka>
  <DomainObject.Obrazlozenje>
    <izvorni_sadrzaj/>
    <derivirana_varijabla naziv="DomainObject.Obrazlozenje_1"/>
  </DomainObject.Obrazlozenje>
  <DomainObject.StvarniPocetakDatum>
    <izvorni_sadrzaj>22. travnja 2026.</izvorni_sadrzaj>
    <derivirana_varijabla naziv="DomainObject.StvarniPocetakDatum_1">22. travnja 2026.</derivirana_varijabla>
  </DomainObject.StvarniPocetakDatum>
  <DomainObject.StvarniZavrsetakDatum>
    <izvorni_sadrzaj>22. travnja 2026.</izvorni_sadrzaj>
    <derivirana_varijabla naziv="DomainObject.StvarniZavrsetakDatum_1">22. travnja 2026.</derivirana_varijabla>
  </DomainObject.StvarniZavrsetakDatum>
  <DomainObject.PlaniraniZavrsetakDatum>
    <izvorni_sadrzaj>22. travnja 2026.</izvorni_sadrzaj>
    <derivirana_varijabla naziv="DomainObject.PlaniraniZavrsetakDatum_1">22. travnja 2026.</derivirana_varijabla>
  </DomainObject.PlaniraniZavrsetakDatum>
  <DomainObject.PlaniraniPocetakDatum>
    <izvorni_sadrzaj>22. travnja 2026.</izvorni_sadrzaj>
    <derivirana_varijabla naziv="DomainObject.PlaniraniPocetakDatum_1">22. travnja 2026.</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travnja 2026.</izvorni_sadrzaj>
    <derivirana_varijabla naziv="DomainObject.Zapisnik.DatumKreiranja_1">22. travnja 2026.</derivirana_varijabla>
  </DomainObject.Zapisnik.DatumKreiranja>
  <DomainObject.Zapisnik.ImovinskaKorist>
    <izvorni_sadrzaj/>
    <derivirana_varijabla naziv="DomainObject.Zapisnik.ImovinskaKorist_1"/>
  </DomainObject.Zapisnik.ImovinskaKorist>
  <DomainObject.Zapisnik.Oznaka>
    <izvorni_sadrzaj>Povrv-336/2025-9</izvorni_sadrzaj>
    <derivirana_varijabla naziv="DomainObject.Zapisnik.Oznaka_1">Povrv-336/2025-9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2025.</izvorni_sadrzaj>
    <derivirana_varijabla naziv="DomainObject.Predmet.DatumOsnivanja_1">28.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1650</izvorni_sadrzaj>
    <derivirana_varijabla naziv="DomainObject.Predmet.InicijalnaVrijednost_1">1650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Povrv-336/2025</izvorni_sadrzaj>
    <derivirana_varijabla naziv="DomainObject.Predmet.OznakaBroj_1">Povrv-336/2025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ročištima - objava</izvorni_sadrzaj>
    <derivirana_varijabla naziv="DomainObject.Predmet.PrimjedbaSuca_1">u ročištima - objava</derivirana_varijabla>
  </DomainObject.Predmet.PrimjedbaSuca>
  <DomainObject.Predmet.ProtustrankaFormated>
    <izvorni_sadrzaj>  ELEKTROCENTAR PETEK d.o.o. zastupanog po punomoćniku MIROSLAV PETEK</izvorni_sadrzaj>
    <derivirana_varijabla naziv="DomainObject.Predmet.ProtustrankaFormated_1">  ELEKTROCENTAR PETEK d.o.o. zastupanog po punomoćniku MIROSLAV PETEK</derivirana_varijabla>
  </DomainObject.Predmet.ProtustrankaFormated>
  <DomainObject.Predmet.ProtustrankaFormatedOIB>
    <izvorni_sadrzaj>  ELEKTROCENTAR PETEK d.o.o., OIB 17491977848 zastupanog po punomoćniku MIROSLAV PETEK</izvorni_sadrzaj>
    <derivirana_varijabla naziv="DomainObject.Predmet.ProtustrankaFormatedOIB_1">  ELEKTROCENTAR PETEK d.o.o., OIB 17491977848 zastupanog po punomoćniku MIROSLAV PETEK</derivirana_varijabla>
  </DomainObject.Predmet.ProtustrankaFormatedOIB>
  <DomainObject.Predmet.ProtustrankaFormatedWithAdress>
    <izvorni_sadrzaj> ELEKTROCENTAR PETEK d.o.o., Etanska cesta 8, 10310 Ivanić-Grad zastupanog po punomoćniku MIROSLAV PETEK</izvorni_sadrzaj>
    <derivirana_varijabla naziv="DomainObject.Predmet.ProtustrankaFormatedWithAdress_1"> ELEKTROCENTAR PETEK d.o.o., Etanska cesta 8, 10310 Ivanić-Grad zastupanog po punomoćniku MIROSLAV PETEK</derivirana_varijabla>
  </DomainObject.Predmet.ProtustrankaFormatedWithAdress>
  <DomainObject.Predmet.ProtustrankaFormatedWithAdressOIB>
    <izvorni_sadrzaj> ELEKTROCENTAR PETEK d.o.o., OIB 17491977848, Etanska cesta 8, 10310 Ivanić-Grad zastupanog po punomoćniku MIROSLAV PETEK</izvorni_sadrzaj>
    <derivirana_varijabla naziv="DomainObject.Predmet.ProtustrankaFormatedWithAdressOIB_1"> ELEKTROCENTAR PETEK d.o.o., OIB 17491977848, Etanska cesta 8, 10310 Ivanić-Grad zastupanog po punomoćniku MIROSLAV PETEK</derivirana_varijabla>
  </DomainObject.Predmet.ProtustrankaFormatedWithAdressOIB>
  <DomainObject.Predmet.ProtustrankaWithAdress>
    <izvorni_sadrzaj>ELEKTROCENTAR PETEK d.o.o. Etanska cesta 8, 10310 Ivanić-Grad</izvorni_sadrzaj>
    <derivirana_varijabla naziv="DomainObject.Predmet.ProtustrankaWithAdress_1">ELEKTROCENTAR PETEK d.o.o. Etanska cesta 8, 10310 Ivanić-Grad</derivirana_varijabla>
  </DomainObject.Predmet.ProtustrankaWithAdress>
  <DomainObject.Predmet.ProtustrankaWithAdressOIB>
    <izvorni_sadrzaj>ELEKTROCENTAR PETEK d.o.o., OIB 17491977848, Etanska cesta 8, 10310 Ivanić-Grad</izvorni_sadrzaj>
    <derivirana_varijabla naziv="DomainObject.Predmet.ProtustrankaWithAdressOIB_1">ELEKTROCENTAR PETEK d.o.o., OIB 17491977848, Etanska cesta 8, 10310 Ivanić-Grad</derivirana_varijabla>
  </DomainObject.Predmet.ProtustrankaWithAdressOIB>
  <DomainObject.Predmet.ProtustrankaNazivFormated>
    <izvorni_sadrzaj>ELEKTROCENTAR PETEK d.o.o.</izvorni_sadrzaj>
    <derivirana_varijabla naziv="DomainObject.Predmet.ProtustrankaNazivFormated_1">ELEKTROCENTAR PETEK d.o.o.</derivirana_varijabla>
  </DomainObject.Predmet.ProtustrankaNazivFormated>
  <DomainObject.Predmet.ProtustrankaNazivFormatedOIB>
    <izvorni_sadrzaj>ELEKTROCENTAR PETEK d.o.o., OIB 17491977848</izvorni_sadrzaj>
    <derivirana_varijabla naziv="DomainObject.Predmet.ProtustrankaNazivFormatedOIB_1">ELEKTROCENTAR PETEK d.o.o., OIB 17491977848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 T. Božičević</izvorni_sadrzaj>
    <derivirana_varijabla naziv="DomainObject.Predmet.Referada.Naziv_1">10. - T. Božičević</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232, Kennedyev trg 11</izvorni_sadrzaj>
    <derivirana_varijabla naziv="DomainObject.Predmet.Referada.Prostorija.Naziv_1">soba 232, Kennedyev trg 11</derivirana_varijabla>
  </DomainObject.Predmet.Referada.Prostorija.Naziv>
  <DomainObject.Predmet.Referada.Prostorija.Oznaka>
    <izvorni_sadrzaj>232 Kennedyev trg 11</izvorni_sadrzaj>
    <derivirana_varijabla naziv="DomainObject.Predmet.Referada.Prostorija.Oznaka_1">232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Tihana Božičević</izvorni_sadrzaj>
    <derivirana_varijabla naziv="DomainObject.Predmet.Referada.Sudac_1">Tihana Božičević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LINGUE MUNDI d.o.o. zastupanog po punomoćniku Marko Gašević; MARINA CAPAN</izvorni_sadrzaj>
    <derivirana_varijabla naziv="DomainObject.Predmet.StrankaFormated_1">  LINGUE MUNDI d.o.o. zastupanog po punomoćniku Marko Gašević; MARINA CAPAN</derivirana_varijabla>
  </DomainObject.Predmet.StrankaFormated>
  <DomainObject.Predmet.StrankaFormatedOIB>
    <izvorni_sadrzaj>  LINGUE MUNDI d.o.o., OIB 80244212954 zastupanog po punomoćniku Marko Gašević; MARINA CAPAN</izvorni_sadrzaj>
    <derivirana_varijabla naziv="DomainObject.Predmet.StrankaFormatedOIB_1">  LINGUE MUNDI d.o.o., OIB 80244212954 zastupanog po punomoćniku Marko Gašević; MARINA CAPAN</derivirana_varijabla>
  </DomainObject.Predmet.StrankaFormatedOIB>
  <DomainObject.Predmet.StrankaFormatedWithAdress>
    <izvorni_sadrzaj> LINGUE MUNDI d.o.o., Mladice - odvojak 3, 10000 Zagreb zastupanog po punomoćniku Marko Gašević; MARINA CAPAN</izvorni_sadrzaj>
    <derivirana_varijabla naziv="DomainObject.Predmet.StrankaFormatedWithAdress_1"> LINGUE MUNDI d.o.o., Mladice - odvojak 3, 10000 Zagreb zastupanog po punomoćniku Marko Gašević; MARINA CAPAN</derivirana_varijabla>
  </DomainObject.Predmet.StrankaFormatedWithAdress>
  <DomainObject.Predmet.StrankaFormatedWithAdressOIB>
    <izvorni_sadrzaj> LINGUE MUNDI d.o.o., OIB 80244212954, Mladice - odvojak 3, 10000 Zagreb zastupanog po punomoćniku Marko Gašević; MARINA CAPAN</izvorni_sadrzaj>
    <derivirana_varijabla naziv="DomainObject.Predmet.StrankaFormatedWithAdressOIB_1"> LINGUE MUNDI d.o.o., OIB 80244212954, Mladice - odvojak 3, 10000 Zagreb zastupanog po punomoćniku Marko Gašević; MARINA CAPAN</derivirana_varijabla>
  </DomainObject.Predmet.StrankaFormatedWithAdressOIB>
  <DomainObject.Predmet.StrankaWithAdress>
    <izvorni_sadrzaj>LINGUE MUNDI d.o.o. Mladice - odvojak 3,10000 Zagreb</izvorni_sadrzaj>
    <derivirana_varijabla naziv="DomainObject.Predmet.StrankaWithAdress_1">LINGUE MUNDI d.o.o. Mladice - odvojak 3,10000 Zagreb</derivirana_varijabla>
  </DomainObject.Predmet.StrankaWithAdress>
  <DomainObject.Predmet.StrankaWithAdressOIB>
    <izvorni_sadrzaj>LINGUE MUNDI d.o.o., OIB 80244212954, Mladice - odvojak 3,10000 Zagreb</izvorni_sadrzaj>
    <derivirana_varijabla naziv="DomainObject.Predmet.StrankaWithAdressOIB_1">LINGUE MUNDI d.o.o., OIB 80244212954, Mladice - odvojak 3,10000 Zagreb</derivirana_varijabla>
  </DomainObject.Predmet.StrankaWithAdressOIB>
  <DomainObject.Predmet.StrankaNazivFormated>
    <izvorni_sadrzaj>LINGUE MUNDI d.o.o.</izvorni_sadrzaj>
    <derivirana_varijabla naziv="DomainObject.Predmet.StrankaNazivFormated_1">LINGUE MUNDI d.o.o.</derivirana_varijabla>
  </DomainObject.Predmet.StrankaNazivFormated>
  <DomainObject.Predmet.StrankaNazivFormatedOIB>
    <izvorni_sadrzaj>LINGUE MUNDI d.o.o., OIB 80244212954</izvorni_sadrzaj>
    <derivirana_varijabla naziv="DomainObject.Predmet.StrankaNazivFormatedOIB_1">LINGUE MUNDI d.o.o., OIB 80244212954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 T. Božičević</izvorni_sadrzaj>
    <derivirana_varijabla naziv="DomainObject.Predmet.TrenutnaLokacijaSpisa.Naziv_1">10. - T. Božičević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izvorni_sadrzaj>
    <derivirana_varijabla naziv="DomainObject.Predmet.VrstaSpora.Naziv_1">Predmeti proslijeđeni od JB po prigovoru na rješenje o ovrsi na temelju vjerodostojne isprave</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LINGUE MUNDI d.o.o. zastupanog po punomoćniku Marko Gašević; MARINA CAPAN</item>
    </izvorni_sadrzaj>
    <derivirana_varijabla naziv="DomainObject.Predmet.StrankaListFormated_1">
      <item>LINGUE MUNDI d.o.o. zastupanog po punomoćniku Marko Gašević; MARINA CAPAN</item>
    </derivirana_varijabla>
  </DomainObject.Predmet.StrankaListFormated>
  <DomainObject.Predmet.StrankaListFormatedOIB>
    <izvorni_sadrzaj>
      <item>LINGUE MUNDI d.o.o., OIB 80244212954 zastupanog po punomoćniku Marko Gašević; MARINA CAPAN</item>
    </izvorni_sadrzaj>
    <derivirana_varijabla naziv="DomainObject.Predmet.StrankaListFormatedOIB_1">
      <item>LINGUE MUNDI d.o.o., OIB 80244212954 zastupanog po punomoćniku Marko Gašević; MARINA CAPAN</item>
    </derivirana_varijabla>
  </DomainObject.Predmet.StrankaListFormatedOIB>
  <DomainObject.Predmet.StrankaListFormatedWithAdress>
    <izvorni_sadrzaj>
      <item>LINGUE MUNDI d.o.o., Mladice - odvojak 3, 10000 Zagreb zastupanog po punomoćniku Marko Gašević; MARINA CAPAN</item>
    </izvorni_sadrzaj>
    <derivirana_varijabla naziv="DomainObject.Predmet.StrankaListFormatedWithAdress_1">
      <item>LINGUE MUNDI d.o.o., Mladice - odvojak 3, 10000 Zagreb zastupanog po punomoćniku Marko Gašević; MARINA CAPAN</item>
    </derivirana_varijabla>
  </DomainObject.Predmet.StrankaListFormatedWithAdress>
  <DomainObject.Predmet.StrankaListFormatedWithAdressOIB>
    <izvorni_sadrzaj>
      <item>LINGUE MUNDI d.o.o., OIB 80244212954, Mladice - odvojak 3, 10000 Zagreb zastupanog po punomoćniku Marko Gašević; MARINA CAPAN</item>
    </izvorni_sadrzaj>
    <derivirana_varijabla naziv="DomainObject.Predmet.StrankaListFormatedWithAdressOIB_1">
      <item>LINGUE MUNDI d.o.o., OIB 80244212954, Mladice - odvojak 3, 10000 Zagreb zastupanog po punomoćniku Marko Gašević; MARINA CAPAN</item>
    </derivirana_varijabla>
  </DomainObject.Predmet.StrankaListFormatedWithAdressOIB>
  <DomainObject.Predmet.StrankaListNazivFormated>
    <izvorni_sadrzaj>
      <item>LINGUE MUNDI d.o.o.</item>
    </izvorni_sadrzaj>
    <derivirana_varijabla naziv="DomainObject.Predmet.StrankaListNazivFormated_1">
      <item>LINGUE MUNDI d.o.o.</item>
    </derivirana_varijabla>
  </DomainObject.Predmet.StrankaListNazivFormated>
  <DomainObject.Predmet.StrankaListNazivFormatedOIB>
    <izvorni_sadrzaj>
      <item>LINGUE MUNDI d.o.o., OIB 80244212954</item>
    </izvorni_sadrzaj>
    <derivirana_varijabla naziv="DomainObject.Predmet.StrankaListNazivFormatedOIB_1">
      <item>LINGUE MUNDI d.o.o., OIB 80244212954</item>
    </derivirana_varijabla>
  </DomainObject.Predmet.StrankaListNazivFormatedOIB>
  <DomainObject.Predmet.ProtuStrankaListFormated>
    <izvorni_sadrzaj>
      <item>ELEKTROCENTAR PETEK d.o.o. zastupanog po punomoćniku MIROSLAV PETEK</item>
    </izvorni_sadrzaj>
    <derivirana_varijabla naziv="DomainObject.Predmet.ProtuStrankaListFormated_1">
      <item>ELEKTROCENTAR PETEK d.o.o. zastupanog po punomoćniku MIROSLAV PETEK</item>
    </derivirana_varijabla>
  </DomainObject.Predmet.ProtuStrankaListFormated>
  <DomainObject.Predmet.ProtuStrankaListFormatedOIB>
    <izvorni_sadrzaj>
      <item>ELEKTROCENTAR PETEK d.o.o., OIB 17491977848 zastupanog po punomoćniku MIROSLAV PETEK</item>
    </izvorni_sadrzaj>
    <derivirana_varijabla naziv="DomainObject.Predmet.ProtuStrankaListFormatedOIB_1">
      <item>ELEKTROCENTAR PETEK d.o.o., OIB 17491977848 zastupanog po punomoćniku MIROSLAV PETEK</item>
    </derivirana_varijabla>
  </DomainObject.Predmet.ProtuStrankaListFormatedOIB>
  <DomainObject.Predmet.ProtuStrankaListFormatedWithAdress>
    <izvorni_sadrzaj>
      <item>ELEKTROCENTAR PETEK d.o.o., Etanska cesta 8, 10310 Ivanić-Grad zastupanog po punomoćniku MIROSLAV PETEK</item>
    </izvorni_sadrzaj>
    <derivirana_varijabla naziv="DomainObject.Predmet.ProtuStrankaListFormatedWithAdress_1">
      <item>ELEKTROCENTAR PETEK d.o.o., Etanska cesta 8, 10310 Ivanić-Grad zastupanog po punomoćniku MIROSLAV PETEK</item>
    </derivirana_varijabla>
  </DomainObject.Predmet.ProtuStrankaListFormatedWithAdress>
  <DomainObject.Predmet.ProtuStrankaListFormatedWithAdressOIB>
    <izvorni_sadrzaj>
      <item>ELEKTROCENTAR PETEK d.o.o., OIB 17491977848, Etanska cesta 8, 10310 Ivanić-Grad zastupanog po punomoćniku MIROSLAV PETEK</item>
    </izvorni_sadrzaj>
    <derivirana_varijabla naziv="DomainObject.Predmet.ProtuStrankaListFormatedWithAdressOIB_1">
      <item>ELEKTROCENTAR PETEK d.o.o., OIB 17491977848, Etanska cesta 8, 10310 Ivanić-Grad zastupanog po punomoćniku MIROSLAV PETEK</item>
    </derivirana_varijabla>
  </DomainObject.Predmet.ProtuStrankaListFormatedWithAdressOIB>
  <DomainObject.Predmet.ProtuStrankaListNazivFormated>
    <izvorni_sadrzaj>
      <item>ELEKTROCENTAR PETEK d.o.o.</item>
    </izvorni_sadrzaj>
    <derivirana_varijabla naziv="DomainObject.Predmet.ProtuStrankaListNazivFormated_1">
      <item>ELEKTROCENTAR PETEK d.o.o.</item>
    </derivirana_varijabla>
  </DomainObject.Predmet.ProtuStrankaListNazivFormated>
  <DomainObject.Predmet.ProtuStrankaListNazivFormatedOIB>
    <izvorni_sadrzaj>
      <item>ELEKTROCENTAR PETEK d.o.o., OIB 17491977848</item>
    </izvorni_sadrzaj>
    <derivirana_varijabla naziv="DomainObject.Predmet.ProtuStrankaListNazivFormatedOIB_1">
      <item>ELEKTROCENTAR PETEK d.o.o., OIB 17491977848</item>
    </derivirana_varijabla>
  </DomainObject.Predmet.ProtuStrankaListNazivFormatedOIB>
  <DomainObject.Predmet.OstaliListFormated>
    <izvorni_sadrzaj>
      <item>Marko Gašević punomoćnik sudionika u postupku LINGUE MUNDI d.o.o.</item>
      <item>MARINA CAPAN punomoćnik sudionika u postupku LINGUE MUNDI d.o.o.</item>
      <item>MIROSLAV PETEK punomoćnik sudionika u postupku ELEKTROCENTAR PETEK d.o.o.</item>
    </izvorni_sadrzaj>
    <derivirana_varijabla naziv="DomainObject.Predmet.OstaliListFormated_1">
      <item>Marko Gašević punomoćnik sudionika u postupku LINGUE MUNDI d.o.o.</item>
      <item>MARINA CAPAN punomoćnik sudionika u postupku LINGUE MUNDI d.o.o.</item>
      <item>MIROSLAV PETEK punomoćnik sudionika u postupku ELEKTROCENTAR PETEK d.o.o.</item>
    </derivirana_varijabla>
  </DomainObject.Predmet.OstaliListFormated>
  <DomainObject.Predmet.OstaliListFormatedOIB>
    <izvorni_sadrzaj>
      <item>Marko Gašević, OIB 47874514620 punomoćnik sudionika u postupku LINGUE MUNDI d.o.o.</item>
      <item>MARINA CAPAN, OIB 38302224208 punomoćnik sudionika u postupku LINGUE MUNDI d.o.o.</item>
      <item>MIROSLAV PETEK, OIB 84936936106 punomoćnik sudionika u postupku ELEKTROCENTAR PETEK d.o.o.</item>
    </izvorni_sadrzaj>
    <derivirana_varijabla naziv="DomainObject.Predmet.OstaliListFormatedOIB_1">
      <item>Marko Gašević, OIB 47874514620 punomoćnik sudionika u postupku LINGUE MUNDI d.o.o.</item>
      <item>MARINA CAPAN, OIB 38302224208 punomoćnik sudionika u postupku LINGUE MUNDI d.o.o.</item>
      <item>MIROSLAV PETEK, OIB 84936936106 punomoćnik sudionika u postupku ELEKTROCENTAR PETEK d.o.o.</item>
    </derivirana_varijabla>
  </DomainObject.Predmet.OstaliListFormatedOIB>
  <DomainObject.Predmet.OstaliListFormatedWithAdress>
    <izvorni_sadrzaj>
      <item>Marko Gašević, Pokornoga 16, 10000 Zagreb punomoćnik sudionika u postupku LINGUE MUNDI d.o.o.</item>
      <item>MARINA CAPAN punomoćnik sudionika u postupku LINGUE MUNDI d.o.o.</item>
      <item>MIROSLAV PETEK punomoćnik sudionika u postupku ELEKTROCENTAR PETEK d.o.o.</item>
    </izvorni_sadrzaj>
    <derivirana_varijabla naziv="DomainObject.Predmet.OstaliListFormatedWithAdress_1">
      <item>Marko Gašević, Pokornoga 16, 10000 Zagreb punomoćnik sudionika u postupku LINGUE MUNDI d.o.o.</item>
      <item>MARINA CAPAN punomoćnik sudionika u postupku LINGUE MUNDI d.o.o.</item>
      <item>MIROSLAV PETEK punomoćnik sudionika u postupku ELEKTROCENTAR PETEK d.o.o.</item>
    </derivirana_varijabla>
  </DomainObject.Predmet.OstaliListFormatedWithAdress>
  <DomainObject.Predmet.OstaliListFormatedWithAdressOIB>
    <izvorni_sadrzaj>
      <item>Marko Gašević, OIB 47874514620, Pokornoga 16, 10000 Zagreb punomoćnik sudionika u postupku LINGUE MUNDI d.o.o.</item>
      <item>MARINA CAPAN, OIB 38302224208 punomoćnik sudionika u postupku LINGUE MUNDI d.o.o.</item>
      <item>MIROSLAV PETEK, OIB 84936936106 punomoćnik sudionika u postupku ELEKTROCENTAR PETEK d.o.o.</item>
    </izvorni_sadrzaj>
    <derivirana_varijabla naziv="DomainObject.Predmet.OstaliListFormatedWithAdressOIB_1">
      <item>Marko Gašević, OIB 47874514620, Pokornoga 16, 10000 Zagreb punomoćnik sudionika u postupku LINGUE MUNDI d.o.o.</item>
      <item>MARINA CAPAN, OIB 38302224208 punomoćnik sudionika u postupku LINGUE MUNDI d.o.o.</item>
      <item>MIROSLAV PETEK, OIB 84936936106 punomoćnik sudionika u postupku ELEKTROCENTAR PETEK d.o.o.</item>
    </derivirana_varijabla>
  </DomainObject.Predmet.OstaliListFormatedWithAdressOIB>
  <DomainObject.Predmet.OstaliListNazivFormated>
    <izvorni_sadrzaj>
      <item>Marko Gašević</item>
      <item>MARINA CAPAN</item>
      <item>MIROSLAV PETEK</item>
    </izvorni_sadrzaj>
    <derivirana_varijabla naziv="DomainObject.Predmet.OstaliListNazivFormated_1">
      <item>Marko Gašević</item>
      <item>MARINA CAPAN</item>
      <item>MIROSLAV PETEK</item>
    </derivirana_varijabla>
  </DomainObject.Predmet.OstaliListNazivFormated>
  <DomainObject.Predmet.OstaliListNazivFormatedOIB>
    <izvorni_sadrzaj>
      <item>Marko Gašević, OIB 47874514620</item>
      <item>MARINA CAPAN, OIB 38302224208</item>
      <item>MIROSLAV PETEK, OIB 84936936106</item>
    </izvorni_sadrzaj>
    <derivirana_varijabla naziv="DomainObject.Predmet.OstaliListNazivFormatedOIB_1">
      <item>Marko Gašević, OIB 47874514620</item>
      <item>MARINA CAPAN, OIB 38302224208</item>
      <item>MIROSLAV PETEK, OIB 84936936106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travnja 2026.</izvorni_sadrzaj>
    <derivirana_varijabla naziv="DomainObject.Datum_1">22. travnja 2026.</derivirana_varijabla>
  </DomainObject.Datum>
  <DomainObject.PoslovniBrojDokumenta>
    <izvorni_sadrzaj>Povrv-336/2025-9</izvorni_sadrzaj>
    <derivirana_varijabla naziv="DomainObject.PoslovniBrojDokumenta_1">Povrv-336/2025-9</derivirana_varijabla>
  </DomainObject.PoslovniBrojDokumenta>
  <DomainObject.Predmet.StrankaIDrugi>
    <izvorni_sadrzaj>LINGUE MUNDI d.o.o.</izvorni_sadrzaj>
    <derivirana_varijabla naziv="DomainObject.Predmet.StrankaIDrugi_1">LINGUE MUNDI d.o.o.</derivirana_varijabla>
  </DomainObject.Predmet.StrankaIDrugi>
  <DomainObject.Predmet.ProtustrankaIDrugi>
    <izvorni_sadrzaj>ELEKTROCENTAR PETEK d.o.o.</izvorni_sadrzaj>
    <derivirana_varijabla naziv="DomainObject.Predmet.ProtustrankaIDrugi_1">ELEKTROCENTAR PETEK d.o.o.</derivirana_varijabla>
  </DomainObject.Predmet.ProtustrankaIDrugi>
  <DomainObject.Predmet.StrankaIDrugiAdressOIB>
    <izvorni_sadrzaj>LINGUE MUNDI d.o.o., OIB 80244212954, Mladice - odvojak 3, 10000 Zagreb</izvorni_sadrzaj>
    <derivirana_varijabla naziv="DomainObject.Predmet.StrankaIDrugiAdressOIB_1">LINGUE MUNDI d.o.o., OIB 80244212954, Mladice - odvojak 3, 10000 Zagreb</derivirana_varijabla>
  </DomainObject.Predmet.StrankaIDrugiAdressOIB>
  <DomainObject.Predmet.ProtustrankaIDrugiAdressOIB>
    <izvorni_sadrzaj>ELEKTROCENTAR PETEK d.o.o., OIB 17491977848, Etanska cesta 8, 10310 Ivanić-Grad</izvorni_sadrzaj>
    <derivirana_varijabla naziv="DomainObject.Predmet.ProtustrankaIDrugiAdressOIB_1">ELEKTROCENTAR PETEK d.o.o., OIB 17491977848, Etanska cesta 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LINGUE MUNDI d.o.o.</item>
      <item>ELEKTROCENTAR PETEK d.o.o.</item>
      <item>Marko Gašević</item>
      <item>MARINA CAPAN</item>
      <item>MIROSLAV PETEK</item>
    </izvorni_sadrzaj>
    <derivirana_varijabla naziv="DomainObject.Predmet.SudioniciListNaziv_1">
      <item>LINGUE MUNDI d.o.o.</item>
      <item>ELEKTROCENTAR PETEK d.o.o.</item>
      <item>Marko Gašević</item>
      <item>MARINA CAPAN</item>
      <item>MIROSLAV PETEK</item>
    </derivirana_varijabla>
  </DomainObject.Predmet.SudioniciListNaziv>
  <DomainObject.Predmet.SudioniciListAdressOIB>
    <izvorni_sadrzaj>
      <item>LINGUE MUNDI d.o.o., OIB 80244212954, Mladice - odvojak 3,10000 Zagreb</item>
      <item>ELEKTROCENTAR PETEK d.o.o., OIB 17491977848, Etanska cesta 8,10310 Ivanić-Grad</item>
      <item>Marko Gašević, OIB 47874514620, Pokornoga 16,10000 Zagreb</item>
      <item>MARINA CAPAN, OIB 38302224208</item>
      <item>MIROSLAV PETEK, OIB 84936936106</item>
    </izvorni_sadrzaj>
    <derivirana_varijabla naziv="DomainObject.Predmet.SudioniciListAdressOIB_1">
      <item>LINGUE MUNDI d.o.o., OIB 80244212954, Mladice - odvojak 3,10000 Zagreb</item>
      <item>ELEKTROCENTAR PETEK d.o.o., OIB 17491977848, Etanska cesta 8,10310 Ivanić-Grad</item>
      <item>Marko Gašević, OIB 47874514620, Pokornoga 16,10000 Zagreb</item>
      <item>MARINA CAPAN, OIB 38302224208</item>
      <item>MIROSLAV PETEK, OIB 84936936106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80244212954</item>
      <item>, OIB 17491977848</item>
      <item>, OIB 47874514620</item>
      <item>, OIB 38302224208</item>
      <item>, OIB 84936936106</item>
    </izvorni_sadrzaj>
    <derivirana_varijabla naziv="DomainObject.Predmet.SudioniciListNazivOIB_1">
      <item>, OIB 80244212954</item>
      <item>, OIB 17491977848</item>
      <item>, OIB 47874514620</item>
      <item>, OIB 38302224208</item>
      <item>, OIB 84936936106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listopada 2024.</izvorni_sadrzaj>
    <derivirana_varijabla naziv="DomainObject.Predmet.DatumPocetkaProcesa_1">3.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3125EAA-F793-4C1E-9FB0-DBDBF40541ED}">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912</properties:Words>
  <properties:Characters>4758</properties:Characters>
  <properties:Lines>138</properties:Lines>
  <properties:Paragraphs>45</properties:Paragraphs>
  <properties:TotalTime>331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2015-05-07T09:48:00Z</dcterms:created>
  <dc:creator>Slavica Sorić</dc:creator>
  <dc:description/>
  <cp:keywords/>
  <cp:lastModifiedBy>Slavica Sorić</cp:lastModifiedBy>
  <dcterms:modified xmlns:xsi="http://www.w3.org/2001/XMLSchema-instance" xsi:type="dcterms:W3CDTF">2026-04-22T12:11:00Z</dcterms:modified>
  <cp:revision>98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Povrv-336/2025-9 / Zapisnik - Ročište za objavu odluke (POVRV-336-25 - objava - 22.4.26. - LINGUE MUNDI - el.c.petek.docx)</vt:lpwstr>
  </prop:property>
  <prop:property fmtid="{D5CDD505-2E9C-101B-9397-08002B2CF9AE}" pid="4" name="CC_coloring">
    <vt:bool>false</vt:bool>
  </prop:property>
  <prop:property fmtid="{D5CDD505-2E9C-101B-9397-08002B2CF9AE}" pid="5" name="BrojStranica">
    <vt:i4>3</vt:i4>
  </prop:property>
</prop:Properties>
</file>